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6F01" w:rsidRDefault="00866F01" w:rsidP="00136B36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Chars="192" w:firstLine="488"/>
        <w:jc w:val="both"/>
        <w:rPr>
          <w:rFonts w:ascii="Times New Roman" w:hAnsi="Times New Roman"/>
          <w:bCs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 xml:space="preserve">Государственное задание №122020100450-9 </w:t>
      </w:r>
      <w:r>
        <w:rPr>
          <w:rFonts w:ascii="Times New Roman" w:hAnsi="Times New Roman"/>
          <w:bCs/>
          <w:spacing w:val="-6"/>
          <w:sz w:val="26"/>
          <w:szCs w:val="26"/>
        </w:rPr>
        <w:t>«Разработка новой методологии оп</w:t>
      </w:r>
      <w:bookmarkStart w:id="0" w:name="_GoBack"/>
      <w:bookmarkEnd w:id="0"/>
      <w:r>
        <w:rPr>
          <w:rFonts w:ascii="Times New Roman" w:hAnsi="Times New Roman"/>
          <w:bCs/>
          <w:spacing w:val="-6"/>
          <w:sz w:val="26"/>
          <w:szCs w:val="26"/>
        </w:rPr>
        <w:t>тимального управления биоресурсами в агроландшафтах засушливой зоны РФ с использованием системно-динамического моделирования почвенно-гидрологических процессов, комплексной оценки влияния климатических изменений и антропогенных нагрузок на агробиологический потенциал и лесорастительные условия».</w:t>
      </w:r>
    </w:p>
    <w:p w:rsidR="00866F01" w:rsidRDefault="00866F01" w:rsidP="00136B36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Chars="192" w:firstLine="488"/>
        <w:jc w:val="both"/>
        <w:rPr>
          <w:rFonts w:ascii="Times New Roman" w:hAnsi="Times New Roman"/>
          <w:bCs/>
          <w:spacing w:val="-6"/>
          <w:sz w:val="26"/>
          <w:szCs w:val="26"/>
        </w:rPr>
      </w:pPr>
      <w:r>
        <w:rPr>
          <w:rFonts w:ascii="Times New Roman" w:hAnsi="Times New Roman"/>
          <w:bCs/>
          <w:spacing w:val="-6"/>
          <w:sz w:val="26"/>
          <w:szCs w:val="26"/>
        </w:rPr>
        <w:t>Период выполнения ГЗ: 2021-2024 гг.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720"/>
        <w:jc w:val="both"/>
        <w:rPr>
          <w:rFonts w:ascii="Times New Roman" w:hAnsi="Times New Roman"/>
          <w:spacing w:val="-6"/>
          <w:sz w:val="26"/>
          <w:szCs w:val="26"/>
          <w:highlight w:val="yellow"/>
        </w:rPr>
      </w:pP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 w:rsidRPr="00136B36">
        <w:rPr>
          <w:rFonts w:ascii="Times New Roman" w:hAnsi="Times New Roman"/>
          <w:spacing w:val="-6"/>
          <w:sz w:val="26"/>
          <w:szCs w:val="26"/>
        </w:rPr>
        <w:t>Научный руководитель –</w:t>
      </w:r>
      <w:r>
        <w:rPr>
          <w:rFonts w:ascii="Times New Roman" w:hAnsi="Times New Roman"/>
          <w:spacing w:val="-6"/>
          <w:sz w:val="26"/>
          <w:szCs w:val="26"/>
        </w:rPr>
        <w:t xml:space="preserve"> А.К. Кулик, в.н.с, к.с.-х.н.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>Исполнители: К.Н. Кулик, г.н.с., д.с.-х.н., академик РАН; А.Н. Салугин, г.н.с., д. с.-х. н.; М.В. Болгов, г.н.с., д.с.-х.н.; А.П. Истомин, м.н.с., заместитель директора – руководитель Центра по защите и восстановлению малых рек и водоемов; М.В. Власенко, в.н.с., к.с.-х.н.; А.С. Межевова, в.н.с., к.с.-х.н.; Д.И. Арчаков, м.н.с., аспирант; Р.Н. Балкушкин м.н.с., аспирант; Е.К. Верещагин, м.н.с., аспирант; С.А. Истомин, м.н.с., аспирант; Т.Н. Лебедева, м.н.с., аспирант; А.С. Хныкин, инженер; Е.С. Слайковская, лаборант-исследователь; О.Н. Фуражкова, лаборант-исследователь.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 xml:space="preserve">Цель исследований: Системно-динамическое моделирование оптимального управления биоресурсами в агроландшафтах, основанное на анализе водно-балансовых характеристик и почвенно-гидрологических особенностей речных бассейнов лесостепной и степной зон </w:t>
      </w:r>
      <w:r w:rsidR="00136B36">
        <w:rPr>
          <w:rFonts w:ascii="Times New Roman" w:hAnsi="Times New Roman"/>
          <w:spacing w:val="-6"/>
          <w:sz w:val="26"/>
          <w:szCs w:val="26"/>
        </w:rPr>
        <w:t>е</w:t>
      </w:r>
      <w:r>
        <w:rPr>
          <w:rFonts w:ascii="Times New Roman" w:hAnsi="Times New Roman"/>
          <w:spacing w:val="-6"/>
          <w:sz w:val="26"/>
          <w:szCs w:val="26"/>
        </w:rPr>
        <w:t>вропейской части (ЕЧ) РФ, с помощью применения инновационных программных продуктов, представляющих экосистему в виде иерархической структуры с множеством внутрисистемных связей.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>Актуальность проблемы подтверждается необходимостью решения многокритериальной задачи по оптимизации обустройства песчаных земель, обеспечения защиты почв от дефляции, неистощительного водопитания речных систем и повышения санитарно-экологического качества ландшафтов в условиях изменения климатических, почвенно-гидрологических и социальных факторов.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>Теоретические исследования основаны на анализе и обобщении многолетних исследований, направленных на выявление оптимальных приемов хозяйственного использования песчаных земель на основе водного баланса региона, математического моделирования формирования и динамики грунтовых и поверхностных вод, оценки изменения климата и антропогенных нагрузок и их влияния на агроресурсный потенциал и лесорастительные условия. Прикладные исследования велись на песчаных массивах юга ЕЧ РФ, а также на базе уникальной научной установки «Гидрологический комплекс им Н.Ф. Кулика» (УНУ ГК) ФНЦ агроэкологии РАН.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>Мониторинг и математическое моделирование почвенно-гидрологических процессов, эволюции засушливой зоны РФ проводились с целью выработки новой парадигмы сохранения биоразнообразия почвенно-растительных систем. При решении оптимизационных задач по сохранению открытых экосистем, подверженных антропогенной деградации, использовались современные методы дискретной математики.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lastRenderedPageBreak/>
        <w:t>Были продолжены исследования моделей перемещения и испарения влаги с учетом неоднородности почвенного горизонта на лизиметрах УНУ ГК: изучены процессы вертикального влагопереноса и влияние неоднородности гидрофизических параметров почвогрунта на влагоперенос. В моделях учитывалось пространственное распределение почвенных параметров в толще почвогрунта. Применение физического масштабирования важно в практическом отношении (для задач мелиорации, изучения механизмов динамики водного баланса, управления водными ресурсами и т.</w:t>
      </w:r>
      <w:r w:rsidR="00136B36">
        <w:rPr>
          <w:rFonts w:ascii="Times New Roman" w:hAnsi="Times New Roman"/>
          <w:spacing w:val="-6"/>
          <w:sz w:val="26"/>
          <w:szCs w:val="26"/>
        </w:rPr>
        <w:t xml:space="preserve"> </w:t>
      </w:r>
      <w:r>
        <w:rPr>
          <w:rFonts w:ascii="Times New Roman" w:hAnsi="Times New Roman"/>
          <w:spacing w:val="-6"/>
          <w:sz w:val="26"/>
          <w:szCs w:val="26"/>
        </w:rPr>
        <w:t xml:space="preserve">д.) и в теоретических исследованиях причин пространственной изменчивости почв. 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>Обсуждены математические методы описания процессов испарения с поверхности почв в условиях субаридной зоны юга России. Математические модели испарения с поверхности почв разделены на два типа: физико-математические, обоснованные взаимодействием воды с почвенным каркасом</w:t>
      </w:r>
      <w:r w:rsidR="00136B36">
        <w:rPr>
          <w:rFonts w:ascii="Times New Roman" w:hAnsi="Times New Roman"/>
          <w:spacing w:val="-6"/>
          <w:sz w:val="26"/>
          <w:szCs w:val="26"/>
        </w:rPr>
        <w:t>,</w:t>
      </w:r>
      <w:r>
        <w:rPr>
          <w:rFonts w:ascii="Times New Roman" w:hAnsi="Times New Roman"/>
          <w:spacing w:val="-6"/>
          <w:sz w:val="26"/>
          <w:szCs w:val="26"/>
        </w:rPr>
        <w:t xml:space="preserve"> и феноменологические</w:t>
      </w:r>
      <w:r w:rsidR="00136B36">
        <w:rPr>
          <w:rFonts w:ascii="Times New Roman" w:hAnsi="Times New Roman"/>
          <w:spacing w:val="-6"/>
          <w:sz w:val="26"/>
          <w:szCs w:val="26"/>
        </w:rPr>
        <w:t xml:space="preserve"> </w:t>
      </w:r>
      <w:r>
        <w:rPr>
          <w:rFonts w:ascii="Times New Roman" w:hAnsi="Times New Roman"/>
          <w:spacing w:val="-6"/>
          <w:sz w:val="26"/>
          <w:szCs w:val="26"/>
        </w:rPr>
        <w:t>– на балансовых соотношениях. Анализ данных по испарению с поверхностей легких почв произведен с уч</w:t>
      </w:r>
      <w:r w:rsidR="00136B36">
        <w:rPr>
          <w:rFonts w:ascii="Times New Roman" w:hAnsi="Times New Roman"/>
          <w:spacing w:val="-6"/>
          <w:sz w:val="26"/>
          <w:szCs w:val="26"/>
        </w:rPr>
        <w:t>е</w:t>
      </w:r>
      <w:r>
        <w:rPr>
          <w:rFonts w:ascii="Times New Roman" w:hAnsi="Times New Roman"/>
          <w:spacing w:val="-6"/>
          <w:sz w:val="26"/>
          <w:szCs w:val="26"/>
        </w:rPr>
        <w:t xml:space="preserve">том диффузионного и пленочного перемещения влаги в поровом пространстве. При анализе суммарного испарения с больших территорий использовалась полуэмпирическая модель, связывающая интенсивность испарения с осадками и гидрофизическим состоянием почвенной влаги зоны аэрации. Выявлена нелинейная связь скорости испарения от толщины подстилающей поверхности и капиллярно-сорбционным давлением. 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 xml:space="preserve">Проведен анализ динамики состояния почвенно-растительного покрова песчаных ландшафтов засушливых экосистем юго-востока </w:t>
      </w:r>
      <w:r w:rsidR="00136B36">
        <w:rPr>
          <w:rFonts w:ascii="Times New Roman" w:hAnsi="Times New Roman"/>
          <w:spacing w:val="-6"/>
          <w:sz w:val="26"/>
          <w:szCs w:val="26"/>
        </w:rPr>
        <w:t>е</w:t>
      </w:r>
      <w:r>
        <w:rPr>
          <w:rFonts w:ascii="Times New Roman" w:hAnsi="Times New Roman"/>
          <w:spacing w:val="-6"/>
          <w:sz w:val="26"/>
          <w:szCs w:val="26"/>
        </w:rPr>
        <w:t xml:space="preserve">вропейской территории России по длинному ряду разновременных аэрокосмических снимков (Казанско-Вешенский песчаный массив). </w:t>
      </w:r>
      <w:r>
        <w:rPr>
          <w:rFonts w:ascii="Times New Roman" w:hAnsi="Times New Roman"/>
          <w:spacing w:val="-6"/>
          <w:sz w:val="26"/>
          <w:szCs w:val="26"/>
          <w:lang w:eastAsia="ru-RU"/>
        </w:rPr>
        <w:t xml:space="preserve">Ландшафтно-экологическое профилирование проведено на территории Ростовской (Шолоховский и Верхнедонской районы) и Волгоградской (Кумылженский, Алексеевский и Нехаевский районы) областей. </w:t>
      </w:r>
      <w:r>
        <w:rPr>
          <w:rFonts w:ascii="Times New Roman" w:hAnsi="Times New Roman"/>
          <w:spacing w:val="-6"/>
          <w:sz w:val="26"/>
          <w:szCs w:val="26"/>
        </w:rPr>
        <w:t xml:space="preserve">Определены почвенно-гидрологические особенности Етеревского песчаного массива. Для дальнейшего выявления динамических тенденций развития пастбищных экосистем на территории песчаных массивов Донского бассейна установлено современное состояние и дана оценка биоразнообразию на Иловлинском песчаном массиве в разные сезоны года под влиянием климатических и антропогенных факторов. Проведена оценка влияния устойчивых низовых пожаров на мелиоративную эффективность вязовых и робиниевых полезащитных лесных полос в агролесоландшафтах Городищенского, Светлоярского и Калачёвского районов Волгоградской области. 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>Изучение гидрологического режима малых рек и их водосборов в условиях изменения климата и современного антропогенного воздействия на окружающую среду проводилось на водных объектах Волго-Ахтубинской поймы и рек Иловля и Дон. Исследованиями с помощью доплеровского гидрологического профилографа Енисей-300 установлено, что водность реки Ахтуба и обводнение основных водных объектов Волго-Ахтубинской поймы напрямую завис</w:t>
      </w:r>
      <w:r w:rsidR="00136B36">
        <w:rPr>
          <w:rFonts w:ascii="Times New Roman" w:hAnsi="Times New Roman"/>
          <w:spacing w:val="-6"/>
          <w:sz w:val="26"/>
          <w:szCs w:val="26"/>
        </w:rPr>
        <w:t>я</w:t>
      </w:r>
      <w:r>
        <w:rPr>
          <w:rFonts w:ascii="Times New Roman" w:hAnsi="Times New Roman"/>
          <w:spacing w:val="-6"/>
          <w:sz w:val="26"/>
          <w:szCs w:val="26"/>
        </w:rPr>
        <w:t xml:space="preserve">т от объема воды, пройденного через Волго-Ахтубинский канал. В районе станицы Трехостровская изучен профиль дна в створе </w:t>
      </w:r>
      <w:r>
        <w:rPr>
          <w:rFonts w:ascii="Times New Roman" w:hAnsi="Times New Roman"/>
          <w:spacing w:val="-6"/>
          <w:sz w:val="26"/>
          <w:szCs w:val="26"/>
        </w:rPr>
        <w:lastRenderedPageBreak/>
        <w:t>расположения водозаборных сооружений для определения наиболее глубокого места возможного размещения оголовка всасывающей линии и определения показателей качества воды и донных отложений. На реке Иловля определялся расход воды в створах реки и влияние прилегающих песков на опреснение и улучшение качества речной воды.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>Оценка химического состава вод малых рек и внутренних водоемов Волго-Ахтубинской поймы в системе «вода</w:t>
      </w:r>
      <w:r w:rsidR="00136B36">
        <w:rPr>
          <w:rFonts w:ascii="Times New Roman" w:hAnsi="Times New Roman"/>
          <w:spacing w:val="-6"/>
          <w:sz w:val="26"/>
          <w:szCs w:val="26"/>
        </w:rPr>
        <w:t xml:space="preserve"> – </w:t>
      </w:r>
      <w:r>
        <w:rPr>
          <w:rFonts w:ascii="Times New Roman" w:hAnsi="Times New Roman"/>
          <w:spacing w:val="-6"/>
          <w:sz w:val="26"/>
          <w:szCs w:val="26"/>
        </w:rPr>
        <w:t>донные отложения» показала наличие в ериках Волго-Ахтубинской поймы превышение показателей стронция (что может негативно сказываться на экологическом состоянии водных объект</w:t>
      </w:r>
      <w:r w:rsidR="00136B36">
        <w:rPr>
          <w:rFonts w:ascii="Times New Roman" w:hAnsi="Times New Roman"/>
          <w:spacing w:val="-6"/>
          <w:sz w:val="26"/>
          <w:szCs w:val="26"/>
        </w:rPr>
        <w:t>ов</w:t>
      </w:r>
      <w:r>
        <w:rPr>
          <w:rFonts w:ascii="Times New Roman" w:hAnsi="Times New Roman"/>
          <w:spacing w:val="-6"/>
          <w:sz w:val="26"/>
          <w:szCs w:val="26"/>
        </w:rPr>
        <w:t>), а также наличие Cu, Zn, Cd, Pb, Ni, Hg, Mn, и As. Для образцов воды из ерика Дудак, образцов растительности и почвы Волго-Ахтубинской поймы выявлено симбатное изменение содержания тяжелых металлов в донных отложениях в ряду Mn &gt; Zn &gt; Ni &gt; Cu &gt; Pb &gt; As &gt; Cd &gt; Hg. Оценка гидрохимических показателей родниковых вод на территориях Арчединско-Донского и Казанско-Вешенского песчаных массивов показала их пригодность для хозяйственно-питьевого, культурно-бытового и сельскохозяйственного водопользования.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 xml:space="preserve">Сотрудниками лаборатории в 2023 г. было опубликовано 39 статей, в том числе в журналах Web of Science Q1 – 1, </w:t>
      </w:r>
      <w:r>
        <w:rPr>
          <w:rFonts w:ascii="Times New Roman" w:hAnsi="Times New Roman"/>
          <w:spacing w:val="-6"/>
          <w:sz w:val="26"/>
          <w:szCs w:val="26"/>
          <w:lang w:val="en-US"/>
        </w:rPr>
        <w:t>Q</w:t>
      </w:r>
      <w:r>
        <w:rPr>
          <w:rFonts w:ascii="Times New Roman" w:hAnsi="Times New Roman"/>
          <w:spacing w:val="-6"/>
          <w:sz w:val="26"/>
          <w:szCs w:val="26"/>
        </w:rPr>
        <w:t xml:space="preserve">2 – 1, </w:t>
      </w:r>
      <w:r>
        <w:rPr>
          <w:rFonts w:ascii="Times New Roman" w:hAnsi="Times New Roman"/>
          <w:spacing w:val="-6"/>
          <w:sz w:val="26"/>
          <w:szCs w:val="26"/>
          <w:lang w:val="en-US"/>
        </w:rPr>
        <w:t>Q</w:t>
      </w:r>
      <w:r>
        <w:rPr>
          <w:rFonts w:ascii="Times New Roman" w:hAnsi="Times New Roman"/>
          <w:spacing w:val="-6"/>
          <w:sz w:val="26"/>
          <w:szCs w:val="26"/>
        </w:rPr>
        <w:t xml:space="preserve">3 – 4, Scopus – 6, </w:t>
      </w:r>
      <w:r>
        <w:rPr>
          <w:rFonts w:ascii="Times New Roman" w:hAnsi="Times New Roman"/>
          <w:spacing w:val="-6"/>
          <w:sz w:val="26"/>
          <w:szCs w:val="26"/>
          <w:lang w:val="en-US"/>
        </w:rPr>
        <w:t>RSCI</w:t>
      </w:r>
      <w:r>
        <w:rPr>
          <w:rFonts w:ascii="Times New Roman" w:hAnsi="Times New Roman"/>
          <w:spacing w:val="-6"/>
          <w:sz w:val="26"/>
          <w:szCs w:val="26"/>
        </w:rPr>
        <w:t xml:space="preserve"> – 4, ВАК – 2. С целью предупреждения негативных деградационных процессов и моделирования рационального природопользования, которое отражало бы различные аспекты состояния и динамики биоразнообразия, созданы 3 базы данных, содержащие стандартизированную информацию по ресурсному потенциалу песчаных экосистем. Оформлена 1 программа для ЭВМ. Результаты работ доложены на 12 международных научно-практических конференциях и внедрены в производство и учебный процесс. 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 xml:space="preserve">Продолжаются совместные научные исследования с </w:t>
      </w:r>
      <w:r>
        <w:rPr>
          <w:rFonts w:ascii="Times New Roman" w:hAnsi="Times New Roman"/>
          <w:sz w:val="26"/>
          <w:szCs w:val="26"/>
        </w:rPr>
        <w:t>Российско-Вьетнамским тропическим научно-исследовательским и технологическим центром</w:t>
      </w:r>
      <w:r>
        <w:rPr>
          <w:rFonts w:ascii="Times New Roman" w:hAnsi="Times New Roman"/>
          <w:spacing w:val="-6"/>
          <w:sz w:val="26"/>
          <w:szCs w:val="26"/>
        </w:rPr>
        <w:t xml:space="preserve"> (Вьетнам) по теме Эколан 3.7 «Теоретические основы управления водными ресурсами при лесоаграрном освоении территорий дельты реки Меконг на основе динамической модели водного баланса региона, математического и геоинформационного моделирования процессов формирования и динамики грунтовых и поверхностных вод, оценки пространственного изменения основных показателей донных осадков, влияния и изменения климата и антропогенных нагрузок на агроресурсный потенциал и лесорастительные условия». Ответственный исполнитель </w:t>
      </w:r>
      <w:r w:rsidR="00136B36">
        <w:rPr>
          <w:rFonts w:ascii="Times New Roman" w:hAnsi="Times New Roman"/>
          <w:spacing w:val="-6"/>
          <w:sz w:val="26"/>
          <w:szCs w:val="26"/>
        </w:rPr>
        <w:t>–</w:t>
      </w:r>
      <w:r>
        <w:rPr>
          <w:rFonts w:ascii="Times New Roman" w:hAnsi="Times New Roman"/>
          <w:spacing w:val="-6"/>
          <w:sz w:val="26"/>
          <w:szCs w:val="26"/>
        </w:rPr>
        <w:t xml:space="preserve"> А.К. Кулик, к.с.-х.н.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>Второй год ведутся работы по ГРАНТу РНФ №</w:t>
      </w:r>
      <w:r w:rsidR="009B4F4C">
        <w:rPr>
          <w:rFonts w:ascii="Times New Roman" w:hAnsi="Times New Roman"/>
          <w:spacing w:val="-6"/>
          <w:sz w:val="26"/>
          <w:szCs w:val="26"/>
        </w:rPr>
        <w:t xml:space="preserve"> </w:t>
      </w:r>
      <w:r>
        <w:rPr>
          <w:rFonts w:ascii="Times New Roman" w:hAnsi="Times New Roman"/>
          <w:spacing w:val="-6"/>
          <w:sz w:val="26"/>
          <w:szCs w:val="26"/>
        </w:rPr>
        <w:t xml:space="preserve">22-16-20056 «Вклад линейных защитных лесных насаждений в депонирование органического углерода в почвах Волгоградской области». Руководитель </w:t>
      </w:r>
      <w:r w:rsidR="00136B36">
        <w:rPr>
          <w:rFonts w:ascii="Times New Roman" w:hAnsi="Times New Roman"/>
          <w:spacing w:val="-6"/>
          <w:sz w:val="26"/>
          <w:szCs w:val="26"/>
        </w:rPr>
        <w:t>–</w:t>
      </w:r>
      <w:r>
        <w:rPr>
          <w:rFonts w:ascii="Times New Roman" w:hAnsi="Times New Roman"/>
          <w:spacing w:val="-6"/>
          <w:sz w:val="26"/>
          <w:szCs w:val="26"/>
        </w:rPr>
        <w:t xml:space="preserve"> К.Н. Кулик, академик РАН, д.с.-х.н.</w:t>
      </w:r>
    </w:p>
    <w:p w:rsidR="00866F01" w:rsidRDefault="00866F01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440"/>
        <w:jc w:val="both"/>
        <w:rPr>
          <w:rFonts w:ascii="Times New Roman" w:hAnsi="Times New Roman"/>
          <w:spacing w:val="-6"/>
          <w:sz w:val="26"/>
          <w:szCs w:val="26"/>
        </w:rPr>
      </w:pPr>
      <w:r>
        <w:rPr>
          <w:rFonts w:ascii="Times New Roman" w:hAnsi="Times New Roman"/>
          <w:spacing w:val="-6"/>
          <w:sz w:val="26"/>
          <w:szCs w:val="26"/>
        </w:rPr>
        <w:t>Выходная продукция 2023 г.: «Аналитические материалы и банк данных для оценки и моделирования фитоэкологических условий и прогноза динамики процессов деградации экосистем».</w:t>
      </w:r>
    </w:p>
    <w:p w:rsidR="00866F01" w:rsidRDefault="00866F01" w:rsidP="00BE70C8">
      <w:pPr>
        <w:spacing w:after="0"/>
        <w:jc w:val="center"/>
        <w:rPr>
          <w:rFonts w:ascii="Times New Roman" w:eastAsia="Times New Roman" w:hAnsi="Times New Roman"/>
          <w:spacing w:val="-6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pacing w:val="-6"/>
          <w:sz w:val="24"/>
          <w:szCs w:val="24"/>
          <w:lang w:eastAsia="ru-RU"/>
        </w:rPr>
        <w:br w:type="page"/>
      </w:r>
      <w:r w:rsidR="00136B36">
        <w:rPr>
          <w:rFonts w:ascii="Times New Roman" w:eastAsia="Times New Roman" w:hAnsi="Times New Roman"/>
          <w:spacing w:val="-6"/>
          <w:sz w:val="24"/>
          <w:szCs w:val="24"/>
          <w:lang w:eastAsia="ru-RU"/>
        </w:rPr>
        <w:lastRenderedPageBreak/>
        <w:t>Список опубликованных научных работ</w:t>
      </w:r>
      <w:r w:rsidR="00BE70C8">
        <w:rPr>
          <w:rFonts w:ascii="Times New Roman" w:eastAsia="Times New Roman" w:hAnsi="Times New Roman"/>
          <w:spacing w:val="-6"/>
          <w:sz w:val="24"/>
          <w:szCs w:val="24"/>
          <w:lang w:eastAsia="ru-RU"/>
        </w:rPr>
        <w:t xml:space="preserve"> </w:t>
      </w:r>
      <w:r w:rsidR="00136B36">
        <w:rPr>
          <w:rFonts w:ascii="Times New Roman" w:eastAsia="Times New Roman" w:hAnsi="Times New Roman"/>
          <w:spacing w:val="-6"/>
          <w:sz w:val="24"/>
          <w:szCs w:val="24"/>
          <w:lang w:eastAsia="ru-RU"/>
        </w:rPr>
        <w:t xml:space="preserve">по теме </w:t>
      </w:r>
      <w:r w:rsidR="00136B36" w:rsidRPr="00136B36">
        <w:rPr>
          <w:rFonts w:ascii="Times New Roman" w:eastAsia="Times New Roman" w:hAnsi="Times New Roman"/>
          <w:caps/>
          <w:spacing w:val="-6"/>
          <w:sz w:val="24"/>
          <w:szCs w:val="24"/>
          <w:lang w:eastAsia="ru-RU"/>
        </w:rPr>
        <w:t>гз</w:t>
      </w:r>
      <w:r w:rsidR="00136B36">
        <w:rPr>
          <w:rFonts w:ascii="Times New Roman" w:eastAsia="Times New Roman" w:hAnsi="Times New Roman"/>
          <w:spacing w:val="-6"/>
          <w:sz w:val="24"/>
          <w:szCs w:val="24"/>
          <w:lang w:eastAsia="ru-RU"/>
        </w:rPr>
        <w:t xml:space="preserve"> № 122020100450-9, 2023 г.</w:t>
      </w:r>
    </w:p>
    <w:p w:rsidR="00BE70C8" w:rsidRDefault="00BE70C8" w:rsidP="00BE70C8">
      <w:pPr>
        <w:spacing w:after="0"/>
        <w:jc w:val="center"/>
        <w:rPr>
          <w:rFonts w:ascii="Times New Roman" w:eastAsia="Times New Roman" w:hAnsi="Times New Roman"/>
          <w:spacing w:val="-6"/>
          <w:sz w:val="24"/>
          <w:szCs w:val="24"/>
          <w:lang w:eastAsia="ru-RU"/>
        </w:rPr>
      </w:pPr>
    </w:p>
    <w:p w:rsidR="002B104E" w:rsidRPr="002B104E" w:rsidRDefault="002B104E" w:rsidP="002B104E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eastAsia="Calibri"/>
          <w:spacing w:val="-4"/>
          <w:sz w:val="24"/>
          <w:szCs w:val="24"/>
          <w:lang w:val="en-US" w:eastAsia="en-US"/>
        </w:rPr>
      </w:pPr>
      <w:r>
        <w:rPr>
          <w:rFonts w:eastAsia="Calibri"/>
          <w:spacing w:val="-4"/>
          <w:sz w:val="24"/>
          <w:szCs w:val="24"/>
          <w:lang w:eastAsia="en-US"/>
        </w:rPr>
        <w:t xml:space="preserve">1. </w:t>
      </w:r>
      <w:r w:rsidRPr="00136B36">
        <w:rPr>
          <w:rFonts w:eastAsia="Calibri"/>
          <w:spacing w:val="-4"/>
          <w:sz w:val="24"/>
          <w:szCs w:val="24"/>
          <w:lang w:eastAsia="en-US"/>
        </w:rPr>
        <w:t>Болгов М. В.</w:t>
      </w:r>
      <w:r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Беляев А. И.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Водные проблемы нижней Волги: основные факторы и компенсирующие мероприятия</w:t>
      </w:r>
      <w:r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Известия РАН. Серия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географическая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, 2023, </w:t>
      </w:r>
      <w:r w:rsidRPr="00136B36">
        <w:rPr>
          <w:rFonts w:eastAsia="Calibri"/>
          <w:spacing w:val="-4"/>
          <w:sz w:val="24"/>
          <w:szCs w:val="24"/>
          <w:lang w:eastAsia="en-US"/>
        </w:rPr>
        <w:t>т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. 87, № 6, </w:t>
      </w:r>
      <w:r w:rsidRPr="00136B36">
        <w:rPr>
          <w:rFonts w:eastAsia="Calibri"/>
          <w:spacing w:val="-4"/>
          <w:sz w:val="24"/>
          <w:szCs w:val="24"/>
          <w:lang w:eastAsia="en-US"/>
        </w:rPr>
        <w:t>с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>. 862-874; DOI: 10.31857/S2587556623060031; EZEJWU</w:t>
      </w:r>
    </w:p>
    <w:p w:rsidR="002B104E" w:rsidRPr="002B104E" w:rsidRDefault="002B104E" w:rsidP="002B104E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eastAsia="Calibri"/>
          <w:spacing w:val="-4"/>
          <w:sz w:val="24"/>
          <w:szCs w:val="24"/>
          <w:lang w:val="en-US" w:eastAsia="en-US"/>
        </w:rPr>
      </w:pP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2.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Салугин А.Н.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Modeling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the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Evaporation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Process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Arid Ecosystems, 2023, Vol. 13, No. 2, pp. 133-139; doi.org/10.1134/S2079096123020129; DCKJSF</w:t>
      </w:r>
    </w:p>
    <w:p w:rsidR="002B104E" w:rsidRPr="002B104E" w:rsidRDefault="002B104E" w:rsidP="002B104E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rPr>
          <w:rFonts w:eastAsia="Calibri"/>
          <w:spacing w:val="-4"/>
          <w:sz w:val="24"/>
          <w:szCs w:val="24"/>
          <w:lang w:eastAsia="en-US"/>
        </w:rPr>
      </w:pPr>
      <w:r>
        <w:rPr>
          <w:rFonts w:eastAsia="Calibri"/>
          <w:spacing w:val="-4"/>
          <w:sz w:val="24"/>
          <w:szCs w:val="24"/>
          <w:lang w:eastAsia="en-US"/>
        </w:rPr>
        <w:t xml:space="preserve">3. </w:t>
      </w:r>
      <w:r w:rsidRPr="00136B36">
        <w:rPr>
          <w:rFonts w:eastAsia="Calibri"/>
          <w:spacing w:val="-4"/>
          <w:sz w:val="24"/>
          <w:szCs w:val="24"/>
          <w:lang w:eastAsia="en-US"/>
        </w:rPr>
        <w:t>Салугин А.Н.,</w:t>
      </w:r>
      <w:r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Балкушкин Р.Н.</w:t>
      </w:r>
      <w:r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Pr="00136B36">
        <w:rPr>
          <w:spacing w:val="-4"/>
          <w:sz w:val="24"/>
          <w:szCs w:val="24"/>
        </w:rPr>
        <w:t>Исследование вертикального переноса влаги на лизиметрах с учетом гранулометрической неоднородности субстратов</w:t>
      </w:r>
      <w:r>
        <w:rPr>
          <w:spacing w:val="-4"/>
          <w:sz w:val="24"/>
          <w:szCs w:val="24"/>
        </w:rPr>
        <w:t xml:space="preserve"> Почвоведение. 2023. № 12. С.</w:t>
      </w:r>
      <w:r w:rsidRPr="00136B36">
        <w:rPr>
          <w:spacing w:val="-4"/>
          <w:sz w:val="24"/>
          <w:szCs w:val="24"/>
        </w:rPr>
        <w:t>16441653. </w:t>
      </w:r>
      <w:hyperlink r:id="rId5" w:history="1">
        <w:r w:rsidRPr="00136B36">
          <w:rPr>
            <w:spacing w:val="-4"/>
            <w:sz w:val="24"/>
            <w:szCs w:val="24"/>
          </w:rPr>
          <w:t>https://doi.org/10.31857/S0032180X23600257</w:t>
        </w:r>
      </w:hyperlink>
    </w:p>
    <w:p w:rsidR="002B104E" w:rsidRPr="002B104E" w:rsidRDefault="002B104E" w:rsidP="002B104E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rPr>
          <w:rFonts w:eastAsia="Calibri"/>
          <w:spacing w:val="-4"/>
          <w:sz w:val="24"/>
          <w:szCs w:val="24"/>
          <w:lang w:eastAsia="en-US"/>
        </w:rPr>
      </w:pPr>
      <w:r>
        <w:rPr>
          <w:spacing w:val="-4"/>
          <w:sz w:val="24"/>
          <w:szCs w:val="24"/>
        </w:rPr>
        <w:t xml:space="preserve">4. </w:t>
      </w:r>
      <w:r w:rsidRPr="00136B36">
        <w:rPr>
          <w:spacing w:val="-4"/>
          <w:sz w:val="24"/>
          <w:szCs w:val="24"/>
        </w:rPr>
        <w:t>Межевова</w:t>
      </w:r>
      <w:r w:rsidRPr="002B104E">
        <w:rPr>
          <w:spacing w:val="-4"/>
          <w:sz w:val="24"/>
          <w:szCs w:val="24"/>
        </w:rPr>
        <w:t xml:space="preserve"> </w:t>
      </w:r>
      <w:r w:rsidRPr="00136B36">
        <w:rPr>
          <w:spacing w:val="-4"/>
          <w:sz w:val="24"/>
          <w:szCs w:val="24"/>
        </w:rPr>
        <w:t>А</w:t>
      </w:r>
      <w:r w:rsidRPr="002B104E">
        <w:rPr>
          <w:spacing w:val="-4"/>
          <w:sz w:val="24"/>
          <w:szCs w:val="24"/>
        </w:rPr>
        <w:t>.</w:t>
      </w:r>
      <w:r w:rsidRPr="00136B36">
        <w:rPr>
          <w:spacing w:val="-4"/>
          <w:sz w:val="24"/>
          <w:szCs w:val="24"/>
        </w:rPr>
        <w:t>С</w:t>
      </w:r>
      <w:r w:rsidRPr="002B104E">
        <w:rPr>
          <w:spacing w:val="-4"/>
          <w:sz w:val="24"/>
          <w:szCs w:val="24"/>
        </w:rPr>
        <w:t xml:space="preserve">., </w:t>
      </w:r>
      <w:r w:rsidRPr="00136B36">
        <w:rPr>
          <w:spacing w:val="-4"/>
          <w:sz w:val="24"/>
          <w:szCs w:val="24"/>
        </w:rPr>
        <w:t>Берестнева</w:t>
      </w:r>
      <w:r w:rsidRPr="002B104E">
        <w:rPr>
          <w:spacing w:val="-4"/>
          <w:sz w:val="24"/>
          <w:szCs w:val="24"/>
        </w:rPr>
        <w:t xml:space="preserve"> </w:t>
      </w:r>
      <w:r w:rsidRPr="00136B36">
        <w:rPr>
          <w:spacing w:val="-4"/>
          <w:sz w:val="24"/>
          <w:szCs w:val="24"/>
        </w:rPr>
        <w:t>Ю</w:t>
      </w:r>
      <w:r w:rsidRPr="002B104E">
        <w:rPr>
          <w:spacing w:val="-4"/>
          <w:sz w:val="24"/>
          <w:szCs w:val="24"/>
        </w:rPr>
        <w:t>.</w:t>
      </w:r>
      <w:r w:rsidRPr="00136B36">
        <w:rPr>
          <w:spacing w:val="-4"/>
          <w:sz w:val="24"/>
          <w:szCs w:val="24"/>
        </w:rPr>
        <w:t>В</w:t>
      </w:r>
      <w:r w:rsidRPr="002B104E">
        <w:rPr>
          <w:spacing w:val="-4"/>
          <w:sz w:val="24"/>
          <w:szCs w:val="24"/>
        </w:rPr>
        <w:t>.</w:t>
      </w:r>
      <w:r w:rsidRPr="00136B36">
        <w:rPr>
          <w:spacing w:val="-4"/>
          <w:sz w:val="24"/>
          <w:szCs w:val="24"/>
          <w:lang w:val="en-US"/>
        </w:rPr>
        <w:t> </w:t>
      </w:r>
      <w:r w:rsidRPr="00136B36">
        <w:rPr>
          <w:spacing w:val="-4"/>
          <w:sz w:val="24"/>
          <w:szCs w:val="24"/>
        </w:rPr>
        <w:t>Применение инструментальных методов анализа в исследовании осадка сточных бытовых вод</w:t>
      </w:r>
      <w:r w:rsidRPr="002B104E">
        <w:rPr>
          <w:spacing w:val="-4"/>
          <w:sz w:val="24"/>
          <w:szCs w:val="24"/>
        </w:rPr>
        <w:t xml:space="preserve"> </w:t>
      </w:r>
      <w:r w:rsidRPr="00136B36">
        <w:rPr>
          <w:spacing w:val="-4"/>
          <w:sz w:val="24"/>
          <w:szCs w:val="24"/>
        </w:rPr>
        <w:t xml:space="preserve">Экология и промышленность России. – 2023. – Т. 27, № 1 – С. 35-39; </w:t>
      </w:r>
      <w:r w:rsidRPr="00136B36">
        <w:rPr>
          <w:spacing w:val="-4"/>
          <w:sz w:val="24"/>
          <w:szCs w:val="24"/>
          <w:lang w:val="en-US"/>
        </w:rPr>
        <w:t>DOI</w:t>
      </w:r>
      <w:r w:rsidRPr="00136B36">
        <w:rPr>
          <w:spacing w:val="-4"/>
          <w:sz w:val="24"/>
          <w:szCs w:val="24"/>
        </w:rPr>
        <w:t>: 10.18412/1816-0395-2023-1-35-39</w:t>
      </w:r>
    </w:p>
    <w:p w:rsidR="002B104E" w:rsidRPr="002B104E" w:rsidRDefault="002B104E" w:rsidP="002B104E">
      <w:pPr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z w:val="24"/>
          <w:szCs w:val="24"/>
          <w:lang w:val="en-US"/>
        </w:rPr>
      </w:pPr>
      <w:r w:rsidRPr="002B104E">
        <w:rPr>
          <w:rFonts w:ascii="Times New Roman" w:hAnsi="Times New Roman"/>
          <w:sz w:val="24"/>
          <w:szCs w:val="24"/>
          <w:lang w:val="en-US"/>
        </w:rPr>
        <w:t xml:space="preserve">5. </w:t>
      </w:r>
      <w:r w:rsidRPr="00136B36">
        <w:rPr>
          <w:rFonts w:ascii="Times New Roman" w:hAnsi="Times New Roman"/>
          <w:sz w:val="24"/>
          <w:szCs w:val="24"/>
          <w:lang w:val="en-US"/>
        </w:rPr>
        <w:t>Mezhevova A.S.,</w:t>
      </w:r>
      <w:r w:rsidRPr="002B104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136B36">
        <w:rPr>
          <w:rFonts w:ascii="Times New Roman" w:hAnsi="Times New Roman"/>
          <w:sz w:val="24"/>
          <w:szCs w:val="24"/>
          <w:lang w:val="en-US"/>
        </w:rPr>
        <w:t>Berestneva Yu.V.</w:t>
      </w:r>
      <w:r w:rsidRPr="002B104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136B36">
        <w:rPr>
          <w:rFonts w:ascii="Times New Roman" w:hAnsi="Times New Roman"/>
          <w:sz w:val="24"/>
          <w:szCs w:val="24"/>
          <w:lang w:val="en-US"/>
        </w:rPr>
        <w:t>Investigation of the Str</w:t>
      </w:r>
      <w:r>
        <w:rPr>
          <w:rFonts w:ascii="Times New Roman" w:hAnsi="Times New Roman"/>
          <w:sz w:val="24"/>
          <w:szCs w:val="24"/>
          <w:lang w:val="en-US"/>
        </w:rPr>
        <w:t>ucture and Properties of</w:t>
      </w:r>
      <w:r w:rsidRPr="002B104E"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Sludge</w:t>
      </w:r>
      <w:r w:rsidRPr="002B104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136B36">
        <w:rPr>
          <w:rFonts w:ascii="Times New Roman" w:hAnsi="Times New Roman"/>
          <w:sz w:val="24"/>
          <w:szCs w:val="24"/>
          <w:lang w:val="en-US"/>
        </w:rPr>
        <w:t>for the Purpose of Application as a Soil Improvement</w:t>
      </w:r>
      <w:r w:rsidRPr="002B104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136B36">
        <w:rPr>
          <w:rFonts w:ascii="Times New Roman" w:hAnsi="Times New Roman"/>
          <w:sz w:val="24"/>
          <w:szCs w:val="24"/>
          <w:lang w:val="en-US"/>
        </w:rPr>
        <w:t>in Agriculture of Arid Regions</w:t>
      </w:r>
      <w:r w:rsidRPr="002B104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136B36">
        <w:rPr>
          <w:rFonts w:ascii="Times New Roman" w:hAnsi="Times New Roman"/>
          <w:sz w:val="24"/>
          <w:szCs w:val="24"/>
          <w:lang w:val="en-US"/>
        </w:rPr>
        <w:t xml:space="preserve">Investigation of the Structure and Properties of Sludge for the Purpose of Application as a Soil Improvement in Agriculture of Arid Regions. </w:t>
      </w:r>
      <w:r w:rsidRPr="002B104E">
        <w:rPr>
          <w:rFonts w:ascii="Times New Roman" w:hAnsi="Times New Roman"/>
          <w:sz w:val="24"/>
          <w:szCs w:val="24"/>
          <w:lang w:val="en-US"/>
        </w:rPr>
        <w:t>Arid Ecosystems. – 2023. – Vol. 13, P. 99-104</w:t>
      </w:r>
      <w:r w:rsidRPr="002B104E">
        <w:rPr>
          <w:rFonts w:ascii="Times New Roman" w:hAnsi="Times New Roman"/>
          <w:spacing w:val="-4"/>
          <w:sz w:val="24"/>
          <w:szCs w:val="24"/>
          <w:lang w:val="en-US"/>
        </w:rPr>
        <w:t>;</w:t>
      </w:r>
      <w:r w:rsidRPr="002B104E">
        <w:rPr>
          <w:rFonts w:ascii="Times New Roman" w:hAnsi="Times New Roman"/>
          <w:sz w:val="24"/>
          <w:szCs w:val="24"/>
          <w:lang w:val="en-US"/>
        </w:rPr>
        <w:t xml:space="preserve"> DOI: 10.1134/S2079096123010092</w:t>
      </w:r>
    </w:p>
    <w:p w:rsidR="002B104E" w:rsidRDefault="002B104E" w:rsidP="002B104E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eastAsia="Calibri"/>
          <w:spacing w:val="-4"/>
          <w:sz w:val="24"/>
          <w:szCs w:val="24"/>
          <w:lang w:eastAsia="en-US"/>
        </w:rPr>
      </w:pPr>
      <w:r>
        <w:rPr>
          <w:rFonts w:eastAsia="Calibri"/>
          <w:spacing w:val="-4"/>
          <w:sz w:val="24"/>
          <w:szCs w:val="24"/>
          <w:lang w:eastAsia="en-US"/>
        </w:rPr>
        <w:t xml:space="preserve">6. </w:t>
      </w:r>
      <w:r w:rsidRPr="00136B36">
        <w:rPr>
          <w:rFonts w:eastAsia="Calibri"/>
          <w:spacing w:val="-4"/>
          <w:sz w:val="24"/>
          <w:szCs w:val="24"/>
          <w:lang w:eastAsia="en-US"/>
        </w:rPr>
        <w:t>Беляев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А</w:t>
      </w:r>
      <w:r w:rsidRPr="002B104E">
        <w:rPr>
          <w:rFonts w:eastAsia="Calibri"/>
          <w:spacing w:val="-4"/>
          <w:sz w:val="24"/>
          <w:szCs w:val="24"/>
          <w:lang w:eastAsia="en-US"/>
        </w:rPr>
        <w:t>.</w:t>
      </w:r>
      <w:r w:rsidRPr="00136B36">
        <w:rPr>
          <w:rFonts w:eastAsia="Calibri"/>
          <w:spacing w:val="-4"/>
          <w:sz w:val="24"/>
          <w:szCs w:val="24"/>
          <w:lang w:eastAsia="en-US"/>
        </w:rPr>
        <w:t>И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., </w:t>
      </w:r>
      <w:r w:rsidRPr="00136B36">
        <w:rPr>
          <w:rFonts w:eastAsia="Calibri"/>
          <w:spacing w:val="-4"/>
          <w:sz w:val="24"/>
          <w:szCs w:val="24"/>
          <w:lang w:eastAsia="en-US"/>
        </w:rPr>
        <w:t>Пугачёва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А</w:t>
      </w:r>
      <w:r w:rsidRPr="002B104E">
        <w:rPr>
          <w:rFonts w:eastAsia="Calibri"/>
          <w:spacing w:val="-4"/>
          <w:sz w:val="24"/>
          <w:szCs w:val="24"/>
          <w:lang w:eastAsia="en-US"/>
        </w:rPr>
        <w:t>.</w:t>
      </w:r>
      <w:r w:rsidRPr="00136B36">
        <w:rPr>
          <w:rFonts w:eastAsia="Calibri"/>
          <w:spacing w:val="-4"/>
          <w:sz w:val="24"/>
          <w:szCs w:val="24"/>
          <w:lang w:eastAsia="en-US"/>
        </w:rPr>
        <w:t>М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., </w:t>
      </w:r>
      <w:r>
        <w:rPr>
          <w:rFonts w:eastAsia="Calibri"/>
          <w:spacing w:val="-4"/>
          <w:sz w:val="24"/>
          <w:szCs w:val="24"/>
          <w:lang w:eastAsia="en-US"/>
        </w:rPr>
        <w:t>Истомин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 </w:t>
      </w:r>
      <w:r>
        <w:rPr>
          <w:rFonts w:eastAsia="Calibri"/>
          <w:spacing w:val="-4"/>
          <w:sz w:val="24"/>
          <w:szCs w:val="24"/>
          <w:lang w:eastAsia="en-US"/>
        </w:rPr>
        <w:t>А</w:t>
      </w:r>
      <w:r w:rsidRPr="002B104E">
        <w:rPr>
          <w:rFonts w:eastAsia="Calibri"/>
          <w:spacing w:val="-4"/>
          <w:sz w:val="24"/>
          <w:szCs w:val="24"/>
          <w:lang w:eastAsia="en-US"/>
        </w:rPr>
        <w:t>.</w:t>
      </w:r>
      <w:r>
        <w:rPr>
          <w:rFonts w:eastAsia="Calibri"/>
          <w:spacing w:val="-4"/>
          <w:sz w:val="24"/>
          <w:szCs w:val="24"/>
          <w:lang w:eastAsia="en-US"/>
        </w:rPr>
        <w:t>П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., </w:t>
      </w:r>
      <w:r>
        <w:rPr>
          <w:rFonts w:eastAsia="Calibri"/>
          <w:spacing w:val="-4"/>
          <w:sz w:val="24"/>
          <w:szCs w:val="24"/>
          <w:lang w:eastAsia="en-US"/>
        </w:rPr>
        <w:t>Межевова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 </w:t>
      </w:r>
      <w:r>
        <w:rPr>
          <w:rFonts w:eastAsia="Calibri"/>
          <w:spacing w:val="-4"/>
          <w:sz w:val="24"/>
          <w:szCs w:val="24"/>
          <w:lang w:eastAsia="en-US"/>
        </w:rPr>
        <w:t>А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. </w:t>
      </w:r>
      <w:r>
        <w:rPr>
          <w:rFonts w:eastAsia="Calibri"/>
          <w:spacing w:val="-4"/>
          <w:sz w:val="24"/>
          <w:szCs w:val="24"/>
          <w:lang w:eastAsia="en-US"/>
        </w:rPr>
        <w:t>С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., </w:t>
      </w:r>
      <w:r w:rsidRPr="00136B36">
        <w:rPr>
          <w:rFonts w:eastAsia="Calibri"/>
          <w:spacing w:val="-4"/>
          <w:sz w:val="24"/>
          <w:szCs w:val="24"/>
          <w:lang w:eastAsia="en-US"/>
        </w:rPr>
        <w:t>Жихарев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А</w:t>
      </w:r>
      <w:r w:rsidRPr="002B104E">
        <w:rPr>
          <w:rFonts w:eastAsia="Calibri"/>
          <w:spacing w:val="-4"/>
          <w:sz w:val="24"/>
          <w:szCs w:val="24"/>
          <w:lang w:eastAsia="en-US"/>
        </w:rPr>
        <w:t>.</w:t>
      </w:r>
      <w:r w:rsidRPr="00136B36">
        <w:rPr>
          <w:rFonts w:eastAsia="Calibri"/>
          <w:spacing w:val="-4"/>
          <w:sz w:val="24"/>
          <w:szCs w:val="24"/>
          <w:lang w:eastAsia="en-US"/>
        </w:rPr>
        <w:t>Г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., </w:t>
      </w:r>
      <w:r w:rsidRPr="00136B36">
        <w:rPr>
          <w:rFonts w:eastAsia="Calibri"/>
          <w:spacing w:val="-4"/>
          <w:sz w:val="24"/>
          <w:szCs w:val="24"/>
          <w:lang w:eastAsia="en-US"/>
        </w:rPr>
        <w:t>Истомин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С</w:t>
      </w:r>
      <w:r w:rsidRPr="002B104E">
        <w:rPr>
          <w:rFonts w:eastAsia="Calibri"/>
          <w:spacing w:val="-4"/>
          <w:sz w:val="24"/>
          <w:szCs w:val="24"/>
          <w:lang w:eastAsia="en-US"/>
        </w:rPr>
        <w:t>.</w:t>
      </w:r>
      <w:r w:rsidRPr="00136B36">
        <w:rPr>
          <w:rFonts w:eastAsia="Calibri"/>
          <w:spacing w:val="-4"/>
          <w:sz w:val="24"/>
          <w:szCs w:val="24"/>
          <w:lang w:eastAsia="en-US"/>
        </w:rPr>
        <w:t>А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., </w:t>
      </w:r>
      <w:r w:rsidRPr="00136B36">
        <w:rPr>
          <w:rFonts w:eastAsia="Calibri"/>
          <w:spacing w:val="-4"/>
          <w:sz w:val="24"/>
          <w:szCs w:val="24"/>
          <w:lang w:eastAsia="en-US"/>
        </w:rPr>
        <w:t>Хренов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И</w:t>
      </w:r>
      <w:r w:rsidRPr="002B104E">
        <w:rPr>
          <w:rFonts w:eastAsia="Calibri"/>
          <w:spacing w:val="-4"/>
          <w:sz w:val="24"/>
          <w:szCs w:val="24"/>
          <w:lang w:eastAsia="en-US"/>
        </w:rPr>
        <w:t>.</w:t>
      </w:r>
      <w:r w:rsidRPr="00136B36">
        <w:rPr>
          <w:rFonts w:eastAsia="Calibri"/>
          <w:spacing w:val="-4"/>
          <w:sz w:val="24"/>
          <w:szCs w:val="24"/>
          <w:lang w:eastAsia="en-US"/>
        </w:rPr>
        <w:t>Д</w:t>
      </w:r>
      <w:r w:rsidRPr="002B104E">
        <w:rPr>
          <w:rFonts w:eastAsia="Calibri"/>
          <w:spacing w:val="-4"/>
          <w:sz w:val="24"/>
          <w:szCs w:val="24"/>
          <w:lang w:eastAsia="en-US"/>
        </w:rPr>
        <w:t>.</w:t>
      </w:r>
      <w:r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Изучение современного гидрологического режима озерной системы "Чайка" на территории Волго-Ахтубинской поймы</w:t>
      </w:r>
      <w:r w:rsidRPr="002B104E"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Экология и промышленность России. – 2023. – Т. 27, № 7. – С. 60-65; DOI: 10.18412/1816-0395-2023-7-60-65;</w:t>
      </w:r>
    </w:p>
    <w:p w:rsidR="002B104E" w:rsidRDefault="002B104E" w:rsidP="002B104E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spacing w:val="-4"/>
          <w:sz w:val="24"/>
          <w:szCs w:val="24"/>
        </w:rPr>
      </w:pPr>
      <w:r w:rsidRPr="002B104E">
        <w:rPr>
          <w:rFonts w:eastAsia="Calibri"/>
          <w:bCs/>
          <w:spacing w:val="-4"/>
          <w:sz w:val="24"/>
          <w:szCs w:val="24"/>
          <w:lang w:val="en-US" w:eastAsia="en-US"/>
        </w:rPr>
        <w:t xml:space="preserve">7. </w:t>
      </w:r>
      <w:r w:rsidRPr="00136B36">
        <w:rPr>
          <w:rFonts w:eastAsia="Calibri"/>
          <w:bCs/>
          <w:spacing w:val="-4"/>
          <w:sz w:val="24"/>
          <w:szCs w:val="24"/>
          <w:lang w:val="en-US" w:eastAsia="en-US"/>
        </w:rPr>
        <w:t>Turko</w:t>
      </w:r>
      <w:r w:rsidRPr="002B104E">
        <w:rPr>
          <w:rFonts w:eastAsia="Calibri"/>
          <w:bCs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bCs/>
          <w:spacing w:val="-4"/>
          <w:sz w:val="24"/>
          <w:szCs w:val="24"/>
          <w:lang w:val="en-US" w:eastAsia="en-US"/>
        </w:rPr>
        <w:t>S</w:t>
      </w:r>
      <w:r w:rsidRPr="002B104E">
        <w:rPr>
          <w:rFonts w:eastAsia="Calibri"/>
          <w:bCs/>
          <w:spacing w:val="-4"/>
          <w:sz w:val="24"/>
          <w:szCs w:val="24"/>
          <w:lang w:val="en-US" w:eastAsia="en-US"/>
        </w:rPr>
        <w:t xml:space="preserve">. </w:t>
      </w:r>
      <w:r w:rsidRPr="00136B36">
        <w:rPr>
          <w:rFonts w:eastAsia="Calibri"/>
          <w:bCs/>
          <w:spacing w:val="-4"/>
          <w:sz w:val="24"/>
          <w:szCs w:val="24"/>
          <w:lang w:val="en-US" w:eastAsia="en-US"/>
        </w:rPr>
        <w:t>Yu</w:t>
      </w:r>
      <w:r w:rsidRPr="002B104E">
        <w:rPr>
          <w:rFonts w:eastAsia="Calibri"/>
          <w:bCs/>
          <w:spacing w:val="-4"/>
          <w:sz w:val="24"/>
          <w:szCs w:val="24"/>
          <w:lang w:val="en-US" w:eastAsia="en-US"/>
        </w:rPr>
        <w:t xml:space="preserve">., </w:t>
      </w:r>
      <w:r w:rsidRPr="00136B36">
        <w:rPr>
          <w:rFonts w:eastAsia="Calibri"/>
          <w:bCs/>
          <w:spacing w:val="-4"/>
          <w:sz w:val="24"/>
          <w:szCs w:val="24"/>
          <w:lang w:val="en-US" w:eastAsia="en-US"/>
        </w:rPr>
        <w:t>Rybashlykova</w:t>
      </w:r>
      <w:r w:rsidRPr="002B104E">
        <w:rPr>
          <w:rFonts w:eastAsia="Calibri"/>
          <w:bCs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bCs/>
          <w:spacing w:val="-4"/>
          <w:sz w:val="24"/>
          <w:szCs w:val="24"/>
          <w:lang w:val="en-US" w:eastAsia="en-US"/>
        </w:rPr>
        <w:t>L</w:t>
      </w:r>
      <w:r w:rsidRPr="002B104E">
        <w:rPr>
          <w:rFonts w:eastAsia="Calibri"/>
          <w:bCs/>
          <w:spacing w:val="-4"/>
          <w:sz w:val="24"/>
          <w:szCs w:val="24"/>
          <w:lang w:val="en-US" w:eastAsia="en-US"/>
        </w:rPr>
        <w:t xml:space="preserve">. </w:t>
      </w:r>
      <w:r w:rsidRPr="00136B36">
        <w:rPr>
          <w:rFonts w:eastAsia="Calibri"/>
          <w:bCs/>
          <w:spacing w:val="-4"/>
          <w:sz w:val="24"/>
          <w:szCs w:val="24"/>
          <w:lang w:val="en-US" w:eastAsia="en-US"/>
        </w:rPr>
        <w:t>P</w:t>
      </w:r>
      <w:r w:rsidRPr="002B104E">
        <w:rPr>
          <w:rFonts w:eastAsia="Calibri"/>
          <w:bCs/>
          <w:spacing w:val="-4"/>
          <w:sz w:val="24"/>
          <w:szCs w:val="24"/>
          <w:lang w:val="en-US" w:eastAsia="en-US"/>
        </w:rPr>
        <w:t xml:space="preserve">., </w:t>
      </w:r>
      <w:r w:rsidRPr="00136B36">
        <w:rPr>
          <w:rFonts w:eastAsia="Calibri"/>
          <w:bCs/>
          <w:spacing w:val="-4"/>
          <w:sz w:val="24"/>
          <w:szCs w:val="24"/>
          <w:lang w:val="en-US" w:eastAsia="en-US"/>
        </w:rPr>
        <w:t>Vlasenko</w:t>
      </w:r>
      <w:r w:rsidRPr="002B104E">
        <w:rPr>
          <w:rFonts w:eastAsia="Calibri"/>
          <w:bCs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bCs/>
          <w:spacing w:val="-4"/>
          <w:sz w:val="24"/>
          <w:szCs w:val="24"/>
          <w:lang w:val="en-US" w:eastAsia="en-US"/>
        </w:rPr>
        <w:t>M</w:t>
      </w:r>
      <w:r w:rsidRPr="002B104E">
        <w:rPr>
          <w:rFonts w:eastAsia="Calibri"/>
          <w:bCs/>
          <w:spacing w:val="-4"/>
          <w:sz w:val="24"/>
          <w:szCs w:val="24"/>
          <w:lang w:val="en-US" w:eastAsia="en-US"/>
        </w:rPr>
        <w:t xml:space="preserve">. </w:t>
      </w:r>
      <w:r w:rsidRPr="00136B36">
        <w:rPr>
          <w:rFonts w:eastAsia="Calibri"/>
          <w:bCs/>
          <w:spacing w:val="-4"/>
          <w:sz w:val="24"/>
          <w:szCs w:val="24"/>
          <w:lang w:val="en-US" w:eastAsia="en-US"/>
        </w:rPr>
        <w:t>V</w:t>
      </w:r>
      <w:r w:rsidRPr="002B104E">
        <w:rPr>
          <w:rFonts w:eastAsia="Calibri"/>
          <w:bCs/>
          <w:spacing w:val="-4"/>
          <w:sz w:val="24"/>
          <w:szCs w:val="24"/>
          <w:lang w:val="en-US" w:eastAsia="en-US"/>
        </w:rPr>
        <w:t>.</w:t>
      </w:r>
      <w:r w:rsidRPr="002B104E">
        <w:rPr>
          <w:spacing w:val="-4"/>
          <w:sz w:val="24"/>
          <w:szCs w:val="24"/>
          <w:lang w:val="en-US"/>
        </w:rPr>
        <w:t xml:space="preserve"> </w:t>
      </w:r>
      <w:r w:rsidRPr="00136B36">
        <w:rPr>
          <w:spacing w:val="-4"/>
          <w:sz w:val="24"/>
          <w:szCs w:val="24"/>
          <w:lang w:val="en-US"/>
        </w:rPr>
        <w:t>Agroecological aspects of cultivating granary crop for the restoration of degraded lands under arid zone: A review</w:t>
      </w:r>
      <w:r w:rsidRPr="002B104E">
        <w:rPr>
          <w:spacing w:val="-4"/>
          <w:sz w:val="24"/>
          <w:szCs w:val="24"/>
          <w:lang w:val="en-US"/>
        </w:rPr>
        <w:t xml:space="preserve"> </w:t>
      </w:r>
      <w:r w:rsidRPr="00136B36">
        <w:rPr>
          <w:spacing w:val="-4"/>
          <w:sz w:val="24"/>
          <w:szCs w:val="24"/>
          <w:lang w:val="en-US"/>
        </w:rPr>
        <w:t xml:space="preserve">Research on crops, 2023, 24(3). </w:t>
      </w:r>
      <w:r w:rsidRPr="00136B36">
        <w:rPr>
          <w:spacing w:val="-4"/>
          <w:sz w:val="24"/>
          <w:szCs w:val="24"/>
        </w:rPr>
        <w:t>С</w:t>
      </w:r>
      <w:r w:rsidRPr="00136B36">
        <w:rPr>
          <w:spacing w:val="-4"/>
          <w:sz w:val="24"/>
          <w:szCs w:val="24"/>
          <w:lang w:val="en-US"/>
        </w:rPr>
        <w:t>.618-627; DOI: 10.31830/2348-7542.2023.ROC-947;  </w:t>
      </w:r>
      <w:hyperlink r:id="rId6" w:history="1">
        <w:r w:rsidRPr="00136B36">
          <w:rPr>
            <w:spacing w:val="-4"/>
            <w:sz w:val="24"/>
            <w:szCs w:val="24"/>
            <w:lang w:val="en-US"/>
          </w:rPr>
          <w:t>SRSYOW</w:t>
        </w:r>
      </w:hyperlink>
    </w:p>
    <w:p w:rsidR="002B104E" w:rsidRPr="00136B36" w:rsidRDefault="002B104E" w:rsidP="002B104E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eastAsia="Calibri"/>
          <w:spacing w:val="-4"/>
          <w:sz w:val="24"/>
          <w:szCs w:val="24"/>
          <w:lang w:val="en-US" w:eastAsia="en-US"/>
        </w:rPr>
      </w:pP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8.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Salugin, A.N., Kulik, A.K. &amp; Balkushkin, R.N. Simulation of Groundwater Formation on the Sand Massifs of the Don Region: The Case of the Eterevsky Sand Massif.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Arid Ecosyst 13, 115–124 (2023); https://doi.org/10.1134/S2079096123010110; ECQSIU</w:t>
      </w:r>
    </w:p>
    <w:p w:rsidR="002B104E" w:rsidRPr="002B104E" w:rsidRDefault="002B104E" w:rsidP="002B104E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eastAsia="Calibri"/>
          <w:spacing w:val="-4"/>
          <w:sz w:val="24"/>
          <w:szCs w:val="24"/>
          <w:lang w:val="en-US" w:eastAsia="en-US"/>
        </w:rPr>
      </w:pP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9.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Kulik K.N., Belyaev A.I., Pugacheva A. M.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The Role of Protective Afforestation in Drought and Desertification Control in Agro-Landscapes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Arid Ecosystems. 13, 1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>-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10 (2023); DOI 10.24412/1993-3916-2023-1-4-14; EDN CSZXWA.</w:t>
      </w:r>
    </w:p>
    <w:p w:rsidR="002B104E" w:rsidRPr="002B104E" w:rsidRDefault="002B104E" w:rsidP="002B104E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eastAsia="Calibri"/>
          <w:spacing w:val="-4"/>
          <w:sz w:val="24"/>
          <w:szCs w:val="24"/>
          <w:lang w:val="en-US" w:eastAsia="en-US"/>
        </w:rPr>
      </w:pPr>
      <w:r w:rsidRPr="002B104E">
        <w:rPr>
          <w:rFonts w:eastAsia="Calibri"/>
          <w:bCs/>
          <w:spacing w:val="-4"/>
          <w:sz w:val="24"/>
          <w:szCs w:val="24"/>
          <w:lang w:val="en-US" w:eastAsia="en-US"/>
        </w:rPr>
        <w:t xml:space="preserve">10. </w:t>
      </w:r>
      <w:r w:rsidRPr="00136B36">
        <w:rPr>
          <w:rFonts w:eastAsia="Calibri"/>
          <w:bCs/>
          <w:spacing w:val="-4"/>
          <w:sz w:val="24"/>
          <w:szCs w:val="24"/>
          <w:lang w:val="en-US" w:eastAsia="en-US"/>
        </w:rPr>
        <w:t>Rybashlykova L. P., Turko S. Yu., Vlasenko M. V.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The effect of natural moisture availability on the yield of </w:t>
      </w:r>
      <w:r w:rsidRPr="00136B36">
        <w:rPr>
          <w:rFonts w:eastAsia="Calibri"/>
          <w:iCs/>
          <w:spacing w:val="-4"/>
          <w:sz w:val="24"/>
          <w:szCs w:val="24"/>
          <w:lang w:val="en-US" w:eastAsia="en-US"/>
        </w:rPr>
        <w:t>Agropyron 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in arid conditions of the south of Russia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Research on crops, 2023,  24: 391-398; DOI: 10.31830/2348-7542.2023.ROC-941; JRZEUS</w:t>
      </w:r>
    </w:p>
    <w:p w:rsidR="002B104E" w:rsidRPr="002B104E" w:rsidRDefault="002B104E" w:rsidP="002B104E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color w:val="000000"/>
          <w:sz w:val="24"/>
          <w:szCs w:val="24"/>
          <w:lang w:val="en-US"/>
        </w:rPr>
      </w:pPr>
      <w:r w:rsidRPr="002B104E">
        <w:rPr>
          <w:bCs/>
          <w:spacing w:val="-4"/>
          <w:sz w:val="24"/>
          <w:szCs w:val="24"/>
          <w:lang w:val="en-US"/>
        </w:rPr>
        <w:t>11. Vlasenko M. V.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Features of operation of pastures of the Don basin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 xml:space="preserve">E3S Web of Conferences 390, 05015 (2023); doi.org/10.1051/e3sconf/202339005015; </w:t>
      </w:r>
      <w:hyperlink r:id="rId7" w:history="1">
        <w:r w:rsidRPr="00136B36">
          <w:rPr>
            <w:rStyle w:val="a3"/>
            <w:color w:val="000000"/>
            <w:sz w:val="24"/>
            <w:szCs w:val="24"/>
            <w:lang w:val="en-US"/>
          </w:rPr>
          <w:t> </w:t>
        </w:r>
        <w:r w:rsidRPr="00136B36">
          <w:rPr>
            <w:rFonts w:eastAsia="Calibri"/>
            <w:spacing w:val="-4"/>
            <w:sz w:val="24"/>
            <w:szCs w:val="24"/>
            <w:lang w:val="en-US" w:eastAsia="en-US"/>
          </w:rPr>
          <w:t>WQXNYZ</w:t>
        </w:r>
      </w:hyperlink>
      <w:r w:rsidRPr="00136B36">
        <w:rPr>
          <w:color w:val="000000"/>
          <w:sz w:val="24"/>
          <w:szCs w:val="24"/>
          <w:lang w:val="en-US"/>
        </w:rPr>
        <w:t>;</w:t>
      </w:r>
      <w:r w:rsidRPr="002B104E">
        <w:rPr>
          <w:color w:val="000000"/>
          <w:sz w:val="24"/>
          <w:szCs w:val="24"/>
          <w:lang w:val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VIII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Pr="00136B36">
        <w:rPr>
          <w:rFonts w:eastAsia="Calibri"/>
          <w:spacing w:val="-4"/>
          <w:sz w:val="24"/>
          <w:szCs w:val="24"/>
          <w:lang w:eastAsia="en-US"/>
        </w:rPr>
        <w:t>Международ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. </w:t>
      </w:r>
      <w:r w:rsidRPr="00136B36">
        <w:rPr>
          <w:rFonts w:eastAsia="Calibri"/>
          <w:spacing w:val="-4"/>
          <w:sz w:val="24"/>
          <w:szCs w:val="24"/>
          <w:lang w:eastAsia="en-US"/>
        </w:rPr>
        <w:t>конф</w:t>
      </w:r>
      <w:r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. </w:t>
      </w:r>
      <w:r w:rsidRPr="00136B36">
        <w:rPr>
          <w:rFonts w:eastAsia="Calibri"/>
          <w:spacing w:val="-4"/>
          <w:sz w:val="24"/>
          <w:szCs w:val="24"/>
          <w:lang w:eastAsia="en-US"/>
        </w:rPr>
        <w:t>"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AGRITECH</w:t>
      </w:r>
      <w:r w:rsidRPr="00136B36">
        <w:rPr>
          <w:rFonts w:eastAsia="Calibri"/>
          <w:spacing w:val="-4"/>
          <w:sz w:val="24"/>
          <w:szCs w:val="24"/>
          <w:lang w:eastAsia="en-US"/>
        </w:rPr>
        <w:t>-</w:t>
      </w:r>
      <w:r w:rsidRPr="00136B36">
        <w:rPr>
          <w:rFonts w:eastAsia="Calibri"/>
          <w:spacing w:val="-4"/>
          <w:sz w:val="24"/>
          <w:szCs w:val="24"/>
          <w:lang w:val="en-US" w:eastAsia="en-US"/>
        </w:rPr>
        <w:t>VIII</w:t>
      </w:r>
      <w:r w:rsidRPr="00136B36">
        <w:rPr>
          <w:rFonts w:eastAsia="Calibri"/>
          <w:spacing w:val="-4"/>
          <w:sz w:val="24"/>
          <w:szCs w:val="24"/>
          <w:lang w:eastAsia="en-US"/>
        </w:rPr>
        <w:t>- 2023: Агротехнологии, экологический инжиниринг и устойчивое развитие"(Красноярск, 29-31 марта 2023 г.)</w:t>
      </w:r>
    </w:p>
    <w:p w:rsidR="002B104E" w:rsidRPr="002B104E" w:rsidRDefault="002B185B" w:rsidP="002B185B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eastAsia="Calibri"/>
          <w:spacing w:val="-4"/>
          <w:sz w:val="24"/>
          <w:szCs w:val="24"/>
          <w:lang w:val="en-US" w:eastAsia="en-US"/>
        </w:rPr>
      </w:pPr>
      <w:r w:rsidRPr="002B185B">
        <w:rPr>
          <w:bCs/>
          <w:spacing w:val="-4"/>
          <w:sz w:val="24"/>
          <w:szCs w:val="24"/>
          <w:lang w:val="en-US"/>
        </w:rPr>
        <w:t xml:space="preserve">12. </w:t>
      </w:r>
      <w:r w:rsidR="002B104E" w:rsidRPr="002B104E">
        <w:rPr>
          <w:bCs/>
          <w:spacing w:val="-4"/>
          <w:sz w:val="24"/>
          <w:szCs w:val="24"/>
          <w:lang w:val="en-US"/>
        </w:rPr>
        <w:t>Vlasenko M. V.</w:t>
      </w:r>
      <w:r w:rsidR="002B104E"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="002B104E" w:rsidRPr="00136B36">
        <w:rPr>
          <w:rFonts w:eastAsia="Calibri"/>
          <w:spacing w:val="-4"/>
          <w:sz w:val="24"/>
          <w:szCs w:val="24"/>
          <w:lang w:val="en-US" w:eastAsia="en-US"/>
        </w:rPr>
        <w:t>Species diversity and productivity of pasture ecosystems of the Ilovlinsky sand massif</w:t>
      </w:r>
      <w:r w:rsidR="002B104E"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="002B104E" w:rsidRPr="00136B36">
        <w:rPr>
          <w:rFonts w:eastAsia="Calibri"/>
          <w:spacing w:val="-4"/>
          <w:sz w:val="24"/>
          <w:szCs w:val="24"/>
          <w:lang w:val="en-US" w:eastAsia="en-US"/>
        </w:rPr>
        <w:t>E3S Web of Conferences 390, 07019 (2023); doi.org/10.1051/e3sconf/20233900701; NBIQVC;</w:t>
      </w:r>
      <w:r w:rsidRPr="002B185B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="002B104E" w:rsidRPr="00136B36">
        <w:rPr>
          <w:spacing w:val="-6"/>
          <w:sz w:val="24"/>
          <w:szCs w:val="24"/>
          <w:lang w:val="en-US"/>
        </w:rPr>
        <w:t>VIII</w:t>
      </w:r>
      <w:r w:rsidR="002B104E" w:rsidRPr="002B185B">
        <w:rPr>
          <w:spacing w:val="-6"/>
          <w:sz w:val="24"/>
          <w:szCs w:val="24"/>
          <w:lang w:val="en-US"/>
        </w:rPr>
        <w:t xml:space="preserve"> </w:t>
      </w:r>
      <w:r w:rsidR="002B104E" w:rsidRPr="00136B36">
        <w:rPr>
          <w:spacing w:val="-6"/>
          <w:sz w:val="24"/>
          <w:szCs w:val="24"/>
        </w:rPr>
        <w:t>Международ</w:t>
      </w:r>
      <w:r w:rsidR="002B104E" w:rsidRPr="002B185B">
        <w:rPr>
          <w:spacing w:val="-6"/>
          <w:sz w:val="24"/>
          <w:szCs w:val="24"/>
          <w:lang w:val="en-US"/>
        </w:rPr>
        <w:t xml:space="preserve">. </w:t>
      </w:r>
      <w:r w:rsidR="002B104E" w:rsidRPr="00136B36">
        <w:rPr>
          <w:spacing w:val="-6"/>
          <w:sz w:val="24"/>
          <w:szCs w:val="24"/>
        </w:rPr>
        <w:t>конф</w:t>
      </w:r>
      <w:r w:rsidR="002B104E" w:rsidRPr="002B185B">
        <w:rPr>
          <w:spacing w:val="-6"/>
          <w:sz w:val="24"/>
          <w:szCs w:val="24"/>
          <w:lang w:val="en-US"/>
        </w:rPr>
        <w:t xml:space="preserve">. </w:t>
      </w:r>
      <w:r w:rsidR="002B104E" w:rsidRPr="00136B36">
        <w:rPr>
          <w:spacing w:val="-6"/>
          <w:sz w:val="24"/>
          <w:szCs w:val="24"/>
        </w:rPr>
        <w:t>"</w:t>
      </w:r>
      <w:r w:rsidR="002B104E" w:rsidRPr="00136B36">
        <w:rPr>
          <w:spacing w:val="-6"/>
          <w:sz w:val="24"/>
          <w:szCs w:val="24"/>
          <w:lang w:val="en-US"/>
        </w:rPr>
        <w:t>AGRITECH</w:t>
      </w:r>
      <w:r w:rsidR="002B104E" w:rsidRPr="00136B36">
        <w:rPr>
          <w:spacing w:val="-6"/>
          <w:sz w:val="24"/>
          <w:szCs w:val="24"/>
        </w:rPr>
        <w:t>-</w:t>
      </w:r>
      <w:r w:rsidR="002B104E" w:rsidRPr="00136B36">
        <w:rPr>
          <w:spacing w:val="-6"/>
          <w:sz w:val="24"/>
          <w:szCs w:val="24"/>
          <w:lang w:val="en-US"/>
        </w:rPr>
        <w:t>VIII</w:t>
      </w:r>
      <w:r w:rsidR="002B104E" w:rsidRPr="00136B36">
        <w:rPr>
          <w:spacing w:val="-6"/>
          <w:sz w:val="24"/>
          <w:szCs w:val="24"/>
        </w:rPr>
        <w:t>-2023: Агротехнологии, экологический инжиниринг и устойчивое развитие"(Красноярск, 29-31 марта 2023 г.)</w:t>
      </w:r>
    </w:p>
    <w:p w:rsidR="002B104E" w:rsidRPr="002B104E" w:rsidRDefault="002B185B" w:rsidP="002B104E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eastAsia="Calibri"/>
          <w:spacing w:val="-4"/>
          <w:sz w:val="24"/>
          <w:szCs w:val="24"/>
          <w:lang w:eastAsia="en-US"/>
        </w:rPr>
      </w:pPr>
      <w:r>
        <w:rPr>
          <w:rFonts w:eastAsia="Calibri"/>
          <w:spacing w:val="-4"/>
          <w:sz w:val="24"/>
          <w:szCs w:val="24"/>
          <w:lang w:eastAsia="en-US"/>
        </w:rPr>
        <w:t xml:space="preserve">13. </w:t>
      </w:r>
      <w:r w:rsidR="002B104E">
        <w:rPr>
          <w:rFonts w:eastAsia="Calibri"/>
          <w:spacing w:val="-4"/>
          <w:sz w:val="24"/>
          <w:szCs w:val="24"/>
          <w:lang w:eastAsia="en-US"/>
        </w:rPr>
        <w:t xml:space="preserve">Гордиенко О. А., </w:t>
      </w:r>
      <w:r w:rsidR="002B104E" w:rsidRPr="00136B36">
        <w:rPr>
          <w:rFonts w:eastAsia="Calibri"/>
          <w:spacing w:val="-4"/>
          <w:sz w:val="24"/>
          <w:szCs w:val="24"/>
          <w:lang w:eastAsia="en-US"/>
        </w:rPr>
        <w:t>Балкушкин Р. Н.</w:t>
      </w:r>
      <w:r w:rsidR="002B104E" w:rsidRPr="002B104E"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="002B104E" w:rsidRPr="00136B36">
        <w:rPr>
          <w:rFonts w:eastAsia="Calibri"/>
          <w:spacing w:val="-4"/>
          <w:sz w:val="24"/>
          <w:szCs w:val="24"/>
          <w:lang w:eastAsia="en-US"/>
        </w:rPr>
        <w:t>Пространственная неоднородность свойств почв рекреационных территорий г. Волгограда</w:t>
      </w:r>
      <w:r w:rsidR="002B104E" w:rsidRPr="002B104E">
        <w:rPr>
          <w:rFonts w:eastAsia="Calibri"/>
          <w:spacing w:val="-4"/>
          <w:sz w:val="24"/>
          <w:szCs w:val="24"/>
          <w:lang w:eastAsia="en-US"/>
        </w:rPr>
        <w:t xml:space="preserve"> </w:t>
      </w:r>
      <w:r w:rsidR="002B104E" w:rsidRPr="00136B36">
        <w:rPr>
          <w:rFonts w:eastAsia="Calibri"/>
          <w:spacing w:val="-4"/>
          <w:sz w:val="24"/>
          <w:szCs w:val="24"/>
          <w:lang w:eastAsia="en-US"/>
        </w:rPr>
        <w:t>Бюллетень Почвенного института им. В.В. Докучаева. 2023. № 114. С. 109-134;</w:t>
      </w:r>
      <w:r w:rsidR="002B104E" w:rsidRPr="00136B36">
        <w:rPr>
          <w:rFonts w:eastAsia="Calibri"/>
          <w:spacing w:val="-4"/>
          <w:sz w:val="24"/>
          <w:szCs w:val="24"/>
          <w:lang w:val="en-US" w:eastAsia="en-US"/>
        </w:rPr>
        <w:t xml:space="preserve"> DOI</w:t>
      </w:r>
      <w:r w:rsidR="002B104E" w:rsidRPr="00136B36">
        <w:rPr>
          <w:rFonts w:eastAsia="Calibri"/>
          <w:spacing w:val="-4"/>
          <w:sz w:val="24"/>
          <w:szCs w:val="24"/>
          <w:lang w:eastAsia="en-US"/>
        </w:rPr>
        <w:t>:</w:t>
      </w:r>
      <w:r w:rsidR="002B104E" w:rsidRPr="00136B36">
        <w:rPr>
          <w:rFonts w:eastAsia="Calibri"/>
          <w:spacing w:val="-4"/>
          <w:sz w:val="24"/>
          <w:szCs w:val="24"/>
          <w:lang w:val="en-US" w:eastAsia="en-US"/>
        </w:rPr>
        <w:t xml:space="preserve"> 10.19047/0136-1694-2023-114-109-134</w:t>
      </w:r>
      <w:r w:rsidR="002B104E" w:rsidRPr="00136B36">
        <w:rPr>
          <w:rFonts w:eastAsia="Calibri"/>
          <w:spacing w:val="-4"/>
          <w:sz w:val="24"/>
          <w:szCs w:val="24"/>
          <w:lang w:eastAsia="en-US"/>
        </w:rPr>
        <w:t xml:space="preserve">; </w:t>
      </w:r>
      <w:hyperlink r:id="rId8" w:history="1">
        <w:r w:rsidR="002B104E" w:rsidRPr="00136B36">
          <w:rPr>
            <w:rFonts w:eastAsia="Calibri"/>
            <w:spacing w:val="-4"/>
            <w:sz w:val="24"/>
            <w:szCs w:val="24"/>
            <w:lang w:eastAsia="en-US"/>
          </w:rPr>
          <w:t>EXAMTC</w:t>
        </w:r>
      </w:hyperlink>
    </w:p>
    <w:p w:rsidR="002B104E" w:rsidRDefault="002B185B" w:rsidP="002B185B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color w:val="000000"/>
          <w:spacing w:val="-10"/>
          <w:sz w:val="24"/>
          <w:szCs w:val="24"/>
        </w:rPr>
      </w:pPr>
      <w:r w:rsidRPr="002B185B">
        <w:rPr>
          <w:bCs/>
          <w:spacing w:val="-4"/>
          <w:sz w:val="24"/>
          <w:szCs w:val="24"/>
          <w:lang w:val="en-US"/>
        </w:rPr>
        <w:t xml:space="preserve">14. </w:t>
      </w:r>
      <w:r w:rsidR="002B104E" w:rsidRPr="002B104E">
        <w:rPr>
          <w:bCs/>
          <w:spacing w:val="-4"/>
          <w:sz w:val="24"/>
          <w:szCs w:val="24"/>
          <w:lang w:val="en-US"/>
        </w:rPr>
        <w:t>Vlasenko M. V.</w:t>
      </w:r>
      <w:r w:rsidR="002B104E"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="002B104E" w:rsidRPr="00136B36">
        <w:rPr>
          <w:rFonts w:eastAsia="Calibri"/>
          <w:spacing w:val="-4"/>
          <w:sz w:val="24"/>
          <w:szCs w:val="24"/>
          <w:lang w:val="en-US" w:eastAsia="en-US"/>
        </w:rPr>
        <w:t>Pasture phytocomplexes of Pridonye: ecological situation</w:t>
      </w:r>
      <w:r w:rsidR="002B104E" w:rsidRPr="002B104E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="002B104E" w:rsidRPr="00136B36">
        <w:rPr>
          <w:rFonts w:eastAsia="Calibri"/>
          <w:spacing w:val="-4"/>
          <w:sz w:val="24"/>
          <w:szCs w:val="24"/>
          <w:lang w:val="en-US" w:eastAsia="en-US"/>
        </w:rPr>
        <w:t>E3S Web of Conferences 395, 04002 (2023); doi.org/10.1051/e3sconf/202339504002; CDEZMP;</w:t>
      </w:r>
      <w:r w:rsidRPr="002B185B">
        <w:rPr>
          <w:rFonts w:eastAsia="Calibri"/>
          <w:spacing w:val="-4"/>
          <w:sz w:val="24"/>
          <w:szCs w:val="24"/>
          <w:lang w:val="en-US" w:eastAsia="en-US"/>
        </w:rPr>
        <w:t xml:space="preserve"> </w:t>
      </w:r>
      <w:r w:rsidR="002B104E" w:rsidRPr="00136B36">
        <w:rPr>
          <w:color w:val="000000"/>
          <w:spacing w:val="-10"/>
          <w:sz w:val="24"/>
          <w:szCs w:val="24"/>
        </w:rPr>
        <w:t>Международ</w:t>
      </w:r>
      <w:r w:rsidR="002B104E" w:rsidRPr="002B185B">
        <w:rPr>
          <w:color w:val="000000"/>
          <w:spacing w:val="-10"/>
          <w:sz w:val="24"/>
          <w:szCs w:val="24"/>
          <w:lang w:val="en-US"/>
        </w:rPr>
        <w:t xml:space="preserve">. </w:t>
      </w:r>
      <w:r w:rsidR="002B104E" w:rsidRPr="00136B36">
        <w:rPr>
          <w:color w:val="000000"/>
          <w:spacing w:val="-10"/>
          <w:sz w:val="24"/>
          <w:szCs w:val="24"/>
        </w:rPr>
        <w:t>науч</w:t>
      </w:r>
      <w:r w:rsidR="002B104E" w:rsidRPr="002B185B">
        <w:rPr>
          <w:color w:val="000000"/>
          <w:spacing w:val="-10"/>
          <w:sz w:val="24"/>
          <w:szCs w:val="24"/>
          <w:lang w:val="en-US"/>
        </w:rPr>
        <w:t>.-</w:t>
      </w:r>
      <w:r w:rsidR="002B104E" w:rsidRPr="00136B36">
        <w:rPr>
          <w:color w:val="000000"/>
          <w:spacing w:val="-10"/>
          <w:sz w:val="24"/>
          <w:szCs w:val="24"/>
        </w:rPr>
        <w:t>практ</w:t>
      </w:r>
      <w:r w:rsidR="002B104E" w:rsidRPr="002B185B">
        <w:rPr>
          <w:color w:val="000000"/>
          <w:spacing w:val="-10"/>
          <w:sz w:val="24"/>
          <w:szCs w:val="24"/>
          <w:lang w:val="en-US"/>
        </w:rPr>
        <w:t xml:space="preserve">. </w:t>
      </w:r>
      <w:r w:rsidR="002B104E" w:rsidRPr="00136B36">
        <w:rPr>
          <w:color w:val="000000"/>
          <w:spacing w:val="-10"/>
          <w:sz w:val="24"/>
          <w:szCs w:val="24"/>
        </w:rPr>
        <w:t>конф</w:t>
      </w:r>
      <w:r w:rsidR="002B104E" w:rsidRPr="002B185B">
        <w:rPr>
          <w:color w:val="000000"/>
          <w:spacing w:val="-10"/>
          <w:sz w:val="24"/>
          <w:szCs w:val="24"/>
          <w:lang w:val="en-US"/>
        </w:rPr>
        <w:t xml:space="preserve">. </w:t>
      </w:r>
      <w:r w:rsidR="002B104E" w:rsidRPr="00136B36">
        <w:rPr>
          <w:color w:val="000000"/>
          <w:spacing w:val="-10"/>
          <w:sz w:val="24"/>
          <w:szCs w:val="24"/>
        </w:rPr>
        <w:t>«Обеспечение технологического суверенитета АПК: подходы, проблемы, решения» ETSAIC 2023 (Екатеринбург, УГАУ, 16-17 февраля 2023 г.)</w:t>
      </w:r>
    </w:p>
    <w:p w:rsidR="002B185B" w:rsidRDefault="002B185B" w:rsidP="002B185B">
      <w:pPr>
        <w:pStyle w:val="top-header"/>
        <w:widowControl w:val="0"/>
        <w:shd w:val="clear" w:color="auto" w:fill="FFFFFF"/>
        <w:kinsoku w:val="0"/>
        <w:overflowPunct w:val="0"/>
        <w:autoSpaceDE w:val="0"/>
        <w:autoSpaceDN w:val="0"/>
        <w:spacing w:before="0" w:beforeAutospacing="0" w:after="0" w:afterAutospacing="0"/>
        <w:ind w:right="-908" w:firstLine="709"/>
        <w:jc w:val="both"/>
        <w:rPr>
          <w:rFonts w:eastAsia="Calibri"/>
          <w:spacing w:val="-4"/>
          <w:lang w:eastAsia="en-US"/>
        </w:rPr>
      </w:pPr>
      <w:r w:rsidRPr="002B185B">
        <w:rPr>
          <w:color w:val="000000"/>
          <w:spacing w:val="-10"/>
          <w:lang w:val="en-US"/>
        </w:rPr>
        <w:lastRenderedPageBreak/>
        <w:t xml:space="preserve">15. </w:t>
      </w:r>
      <w:r w:rsidRPr="00136B36">
        <w:rPr>
          <w:rFonts w:eastAsia="Calibri"/>
          <w:spacing w:val="-4"/>
          <w:lang w:eastAsia="en-US"/>
        </w:rPr>
        <w:t>Власенко</w:t>
      </w:r>
      <w:r w:rsidRPr="002B185B">
        <w:rPr>
          <w:rFonts w:eastAsia="Calibri"/>
          <w:spacing w:val="-4"/>
          <w:lang w:val="en-US" w:eastAsia="en-US"/>
        </w:rPr>
        <w:t xml:space="preserve"> </w:t>
      </w:r>
      <w:r w:rsidRPr="00136B36">
        <w:rPr>
          <w:rFonts w:eastAsia="Calibri"/>
          <w:spacing w:val="-4"/>
          <w:lang w:eastAsia="en-US"/>
        </w:rPr>
        <w:t>М</w:t>
      </w:r>
      <w:r w:rsidRPr="002B185B">
        <w:rPr>
          <w:rFonts w:eastAsia="Calibri"/>
          <w:spacing w:val="-4"/>
          <w:lang w:val="en-US" w:eastAsia="en-US"/>
        </w:rPr>
        <w:t>.</w:t>
      </w:r>
      <w:r w:rsidRPr="00136B36">
        <w:rPr>
          <w:rFonts w:eastAsia="Calibri"/>
          <w:spacing w:val="-4"/>
          <w:lang w:eastAsia="en-US"/>
        </w:rPr>
        <w:t>В</w:t>
      </w:r>
      <w:r w:rsidRPr="002B185B">
        <w:rPr>
          <w:rFonts w:eastAsia="Calibri"/>
          <w:spacing w:val="-4"/>
          <w:lang w:val="en-US" w:eastAsia="en-US"/>
        </w:rPr>
        <w:t xml:space="preserve">., </w:t>
      </w:r>
      <w:r w:rsidRPr="00136B36">
        <w:rPr>
          <w:rFonts w:eastAsia="Calibri"/>
          <w:spacing w:val="-4"/>
          <w:lang w:eastAsia="en-US"/>
        </w:rPr>
        <w:t>Турко</w:t>
      </w:r>
      <w:r w:rsidRPr="002B185B">
        <w:rPr>
          <w:rFonts w:eastAsia="Calibri"/>
          <w:spacing w:val="-4"/>
          <w:lang w:val="en-US" w:eastAsia="en-US"/>
        </w:rPr>
        <w:t xml:space="preserve"> </w:t>
      </w:r>
      <w:r w:rsidRPr="00136B36">
        <w:rPr>
          <w:rFonts w:eastAsia="Calibri"/>
          <w:spacing w:val="-4"/>
          <w:lang w:eastAsia="en-US"/>
        </w:rPr>
        <w:t>С</w:t>
      </w:r>
      <w:r w:rsidRPr="002B185B">
        <w:rPr>
          <w:rFonts w:eastAsia="Calibri"/>
          <w:spacing w:val="-4"/>
          <w:lang w:val="en-US" w:eastAsia="en-US"/>
        </w:rPr>
        <w:t>.</w:t>
      </w:r>
      <w:r w:rsidRPr="00136B36">
        <w:rPr>
          <w:rFonts w:eastAsia="Calibri"/>
          <w:spacing w:val="-4"/>
          <w:lang w:eastAsia="en-US"/>
        </w:rPr>
        <w:t>Ю</w:t>
      </w:r>
      <w:r w:rsidRPr="002B185B">
        <w:rPr>
          <w:rFonts w:eastAsia="Calibri"/>
          <w:spacing w:val="-4"/>
          <w:lang w:val="en-US" w:eastAsia="en-US"/>
        </w:rPr>
        <w:t>.</w:t>
      </w:r>
      <w:r w:rsidRPr="002B185B">
        <w:rPr>
          <w:spacing w:val="-4"/>
          <w:lang w:val="en-US"/>
        </w:rPr>
        <w:t xml:space="preserve"> </w:t>
      </w:r>
      <w:r w:rsidRPr="00136B36">
        <w:rPr>
          <w:spacing w:val="-4"/>
          <w:lang w:val="en-US"/>
        </w:rPr>
        <w:t>Proposals to reduce the impact of climatic anomalies on the productivity of hayfields in arid conditions</w:t>
      </w:r>
      <w:r w:rsidRPr="002B185B">
        <w:rPr>
          <w:spacing w:val="-4"/>
          <w:lang w:val="en-US"/>
        </w:rPr>
        <w:t>.</w:t>
      </w:r>
      <w:r w:rsidRPr="002B185B">
        <w:rPr>
          <w:lang w:val="en-US"/>
        </w:rPr>
        <w:t xml:space="preserve"> </w:t>
      </w:r>
      <w:hyperlink r:id="rId9" w:history="1">
        <w:r w:rsidRPr="00136B36">
          <w:rPr>
            <w:rFonts w:eastAsia="Calibri"/>
            <w:spacing w:val="-4"/>
            <w:lang w:val="en-US" w:eastAsia="en-US"/>
          </w:rPr>
          <w:t>E</w:t>
        </w:r>
        <w:r w:rsidRPr="002B185B">
          <w:rPr>
            <w:rFonts w:eastAsia="Calibri"/>
            <w:spacing w:val="-4"/>
            <w:lang w:eastAsia="en-US"/>
          </w:rPr>
          <w:t>3</w:t>
        </w:r>
        <w:r w:rsidRPr="00136B36">
          <w:rPr>
            <w:rFonts w:eastAsia="Calibri"/>
            <w:spacing w:val="-4"/>
            <w:lang w:val="en-US" w:eastAsia="en-US"/>
          </w:rPr>
          <w:t>S</w:t>
        </w:r>
        <w:r w:rsidRPr="002B185B">
          <w:rPr>
            <w:rFonts w:eastAsia="Calibri"/>
            <w:spacing w:val="-4"/>
            <w:lang w:eastAsia="en-US"/>
          </w:rPr>
          <w:t xml:space="preserve"> </w:t>
        </w:r>
        <w:r w:rsidRPr="00136B36">
          <w:rPr>
            <w:rFonts w:eastAsia="Calibri"/>
            <w:spacing w:val="-4"/>
            <w:lang w:val="en-US" w:eastAsia="en-US"/>
          </w:rPr>
          <w:t>Web</w:t>
        </w:r>
        <w:r w:rsidRPr="002B185B">
          <w:rPr>
            <w:rFonts w:eastAsia="Calibri"/>
            <w:spacing w:val="-4"/>
            <w:lang w:eastAsia="en-US"/>
          </w:rPr>
          <w:t xml:space="preserve"> </w:t>
        </w:r>
        <w:r w:rsidRPr="00136B36">
          <w:rPr>
            <w:rFonts w:eastAsia="Calibri"/>
            <w:spacing w:val="-4"/>
            <w:lang w:val="en-US" w:eastAsia="en-US"/>
          </w:rPr>
          <w:t>of</w:t>
        </w:r>
        <w:r w:rsidRPr="002B185B">
          <w:rPr>
            <w:rFonts w:eastAsia="Calibri"/>
            <w:spacing w:val="-4"/>
            <w:lang w:eastAsia="en-US"/>
          </w:rPr>
          <w:t xml:space="preserve"> </w:t>
        </w:r>
        <w:r w:rsidRPr="00136B36">
          <w:rPr>
            <w:rFonts w:eastAsia="Calibri"/>
            <w:spacing w:val="-4"/>
            <w:lang w:val="en-US" w:eastAsia="en-US"/>
          </w:rPr>
          <w:t>Conferences</w:t>
        </w:r>
      </w:hyperlink>
      <w:r w:rsidRPr="002B185B">
        <w:rPr>
          <w:rFonts w:eastAsia="Calibri"/>
          <w:spacing w:val="-4"/>
          <w:lang w:eastAsia="en-US"/>
        </w:rPr>
        <w:t>. 443, 05003 (2023) / Мат</w:t>
      </w:r>
      <w:r w:rsidRPr="00136B36">
        <w:rPr>
          <w:rFonts w:eastAsia="Calibri"/>
          <w:spacing w:val="-4"/>
          <w:lang w:eastAsia="en-US"/>
        </w:rPr>
        <w:t>ериалы</w:t>
      </w:r>
      <w:r w:rsidRPr="002B185B">
        <w:rPr>
          <w:rFonts w:eastAsia="Calibri"/>
          <w:spacing w:val="-4"/>
          <w:lang w:eastAsia="en-US"/>
        </w:rPr>
        <w:t xml:space="preserve"> </w:t>
      </w:r>
      <w:r w:rsidRPr="00136B36">
        <w:rPr>
          <w:rFonts w:eastAsia="Calibri"/>
          <w:spacing w:val="-4"/>
          <w:lang w:val="en-US" w:eastAsia="en-US"/>
        </w:rPr>
        <w:t>II</w:t>
      </w:r>
      <w:r w:rsidRPr="00136B36">
        <w:rPr>
          <w:rFonts w:eastAsia="Calibri"/>
          <w:spacing w:val="-4"/>
          <w:lang w:eastAsia="en-US"/>
        </w:rPr>
        <w:t xml:space="preserve"> Международ. конф. </w:t>
      </w:r>
      <w:r w:rsidRPr="00136B36">
        <w:rPr>
          <w:rFonts w:eastAsia="Calibri"/>
          <w:spacing w:val="-4"/>
          <w:lang w:val="en-US" w:eastAsia="en-US"/>
        </w:rPr>
        <w:t>ETESD</w:t>
      </w:r>
      <w:r w:rsidRPr="00136B36">
        <w:rPr>
          <w:rFonts w:eastAsia="Calibri"/>
          <w:spacing w:val="-4"/>
          <w:lang w:eastAsia="en-US"/>
        </w:rPr>
        <w:t>-</w:t>
      </w:r>
      <w:r w:rsidRPr="00136B36">
        <w:rPr>
          <w:rFonts w:eastAsia="Calibri"/>
          <w:spacing w:val="-4"/>
          <w:lang w:val="en-US" w:eastAsia="en-US"/>
        </w:rPr>
        <w:t>II</w:t>
      </w:r>
      <w:r w:rsidRPr="00136B36">
        <w:rPr>
          <w:rFonts w:eastAsia="Calibri"/>
          <w:spacing w:val="-4"/>
          <w:lang w:eastAsia="en-US"/>
        </w:rPr>
        <w:t xml:space="preserve"> 2023: Экологические технологии и инженерия для устойчивого развития (13-15 сентября 2023 г., Ташкент, Узбекистан) </w:t>
      </w:r>
      <w:hyperlink r:id="rId10" w:history="1">
        <w:r w:rsidRPr="00136B36">
          <w:rPr>
            <w:rFonts w:eastAsia="Calibri"/>
            <w:spacing w:val="-4"/>
            <w:lang w:val="en-US" w:eastAsia="en-US"/>
          </w:rPr>
          <w:t>https</w:t>
        </w:r>
        <w:r w:rsidRPr="00136B36">
          <w:rPr>
            <w:rFonts w:eastAsia="Calibri"/>
            <w:spacing w:val="-4"/>
            <w:lang w:eastAsia="en-US"/>
          </w:rPr>
          <w:t>://</w:t>
        </w:r>
        <w:r w:rsidRPr="00136B36">
          <w:rPr>
            <w:rFonts w:eastAsia="Calibri"/>
            <w:spacing w:val="-4"/>
            <w:lang w:val="en-US" w:eastAsia="en-US"/>
          </w:rPr>
          <w:t>doi</w:t>
        </w:r>
        <w:r w:rsidRPr="00136B36">
          <w:rPr>
            <w:rFonts w:eastAsia="Calibri"/>
            <w:spacing w:val="-4"/>
            <w:lang w:eastAsia="en-US"/>
          </w:rPr>
          <w:t>.</w:t>
        </w:r>
        <w:r w:rsidRPr="00136B36">
          <w:rPr>
            <w:rFonts w:eastAsia="Calibri"/>
            <w:spacing w:val="-4"/>
            <w:lang w:val="en-US" w:eastAsia="en-US"/>
          </w:rPr>
          <w:t>org</w:t>
        </w:r>
        <w:r w:rsidRPr="00136B36">
          <w:rPr>
            <w:rFonts w:eastAsia="Calibri"/>
            <w:spacing w:val="-4"/>
            <w:lang w:eastAsia="en-US"/>
          </w:rPr>
          <w:t>/10.1051/</w:t>
        </w:r>
        <w:r w:rsidRPr="00136B36">
          <w:rPr>
            <w:rFonts w:eastAsia="Calibri"/>
            <w:spacing w:val="-4"/>
            <w:lang w:val="en-US" w:eastAsia="en-US"/>
          </w:rPr>
          <w:t>e</w:t>
        </w:r>
        <w:r w:rsidRPr="00136B36">
          <w:rPr>
            <w:rFonts w:eastAsia="Calibri"/>
            <w:spacing w:val="-4"/>
            <w:lang w:eastAsia="en-US"/>
          </w:rPr>
          <w:t>3</w:t>
        </w:r>
        <w:r w:rsidRPr="00136B36">
          <w:rPr>
            <w:rFonts w:eastAsia="Calibri"/>
            <w:spacing w:val="-4"/>
            <w:lang w:val="en-US" w:eastAsia="en-US"/>
          </w:rPr>
          <w:t>sconf</w:t>
        </w:r>
        <w:r w:rsidRPr="00136B36">
          <w:rPr>
            <w:rFonts w:eastAsia="Calibri"/>
            <w:spacing w:val="-4"/>
            <w:lang w:eastAsia="en-US"/>
          </w:rPr>
          <w:t>/202344305003</w:t>
        </w:r>
      </w:hyperlink>
    </w:p>
    <w:p w:rsidR="002B185B" w:rsidRDefault="002B185B" w:rsidP="002B185B">
      <w:pPr>
        <w:pStyle w:val="top-header"/>
        <w:widowControl w:val="0"/>
        <w:shd w:val="clear" w:color="auto" w:fill="FFFFFF"/>
        <w:kinsoku w:val="0"/>
        <w:overflowPunct w:val="0"/>
        <w:autoSpaceDE w:val="0"/>
        <w:autoSpaceDN w:val="0"/>
        <w:spacing w:before="0" w:beforeAutospacing="0" w:after="0" w:afterAutospacing="0"/>
        <w:ind w:right="-908" w:firstLine="709"/>
        <w:jc w:val="both"/>
        <w:rPr>
          <w:spacing w:val="-4"/>
        </w:rPr>
      </w:pPr>
      <w:r w:rsidRPr="002B185B">
        <w:rPr>
          <w:rFonts w:eastAsia="Calibri"/>
          <w:spacing w:val="-4"/>
          <w:lang w:val="en-US" w:eastAsia="en-US"/>
        </w:rPr>
        <w:t xml:space="preserve">16. </w:t>
      </w:r>
      <w:r w:rsidRPr="00136B36">
        <w:rPr>
          <w:rFonts w:eastAsia="Calibri"/>
          <w:spacing w:val="-4"/>
          <w:lang w:val="en-US" w:eastAsia="en-US"/>
        </w:rPr>
        <w:t>Kulik A.</w:t>
      </w:r>
      <w:r w:rsidRPr="00136B36">
        <w:rPr>
          <w:rFonts w:eastAsia="Calibri"/>
          <w:spacing w:val="-4"/>
          <w:lang w:eastAsia="en-US"/>
        </w:rPr>
        <w:t>К</w:t>
      </w:r>
      <w:r w:rsidRPr="00136B36">
        <w:rPr>
          <w:rFonts w:eastAsia="Calibri"/>
          <w:spacing w:val="-4"/>
          <w:lang w:val="en-US" w:eastAsia="en-US"/>
        </w:rPr>
        <w:t>.,</w:t>
      </w:r>
      <w:r w:rsidRPr="002B185B">
        <w:rPr>
          <w:rFonts w:eastAsia="Calibri"/>
          <w:spacing w:val="-4"/>
          <w:lang w:val="en-US" w:eastAsia="en-US"/>
        </w:rPr>
        <w:t xml:space="preserve"> </w:t>
      </w:r>
      <w:r w:rsidRPr="00136B36">
        <w:rPr>
          <w:rFonts w:eastAsia="Calibri"/>
          <w:spacing w:val="-4"/>
          <w:lang w:val="en-US" w:eastAsia="en-US"/>
        </w:rPr>
        <w:t>Vlasenko M.V.</w:t>
      </w:r>
      <w:r w:rsidRPr="002B185B">
        <w:rPr>
          <w:spacing w:val="-4"/>
          <w:lang w:val="en-US"/>
        </w:rPr>
        <w:t xml:space="preserve"> </w:t>
      </w:r>
      <w:r w:rsidRPr="00136B36">
        <w:rPr>
          <w:spacing w:val="-4"/>
          <w:lang w:val="en-US"/>
        </w:rPr>
        <w:t>Desalination and filling of river waters on the Don basin sandy lands: geoecological component</w:t>
      </w:r>
      <w:r w:rsidRPr="002B185B">
        <w:rPr>
          <w:spacing w:val="-4"/>
          <w:lang w:val="en-US"/>
        </w:rPr>
        <w:t xml:space="preserve">. </w:t>
      </w:r>
      <w:r w:rsidRPr="00136B36">
        <w:rPr>
          <w:spacing w:val="-4"/>
          <w:lang w:val="en-US"/>
        </w:rPr>
        <w:t>E3S Web of Conferences. 417, 02003 (2023); DOI:10.1051/e3sconf/202341702003;</w:t>
      </w:r>
      <w:r w:rsidRPr="002B185B">
        <w:rPr>
          <w:spacing w:val="-4"/>
          <w:lang w:val="en-US"/>
        </w:rPr>
        <w:t xml:space="preserve"> III </w:t>
      </w:r>
      <w:r w:rsidRPr="00136B36">
        <w:rPr>
          <w:spacing w:val="-4"/>
        </w:rPr>
        <w:t>Международ</w:t>
      </w:r>
      <w:r w:rsidRPr="002B185B">
        <w:rPr>
          <w:spacing w:val="-4"/>
          <w:lang w:val="en-US"/>
        </w:rPr>
        <w:t xml:space="preserve">. </w:t>
      </w:r>
      <w:r w:rsidRPr="00136B36">
        <w:rPr>
          <w:spacing w:val="-4"/>
        </w:rPr>
        <w:t>науч</w:t>
      </w:r>
      <w:r w:rsidRPr="002B185B">
        <w:rPr>
          <w:spacing w:val="-4"/>
          <w:lang w:val="en-US"/>
        </w:rPr>
        <w:t>.-</w:t>
      </w:r>
      <w:r w:rsidRPr="00136B36">
        <w:rPr>
          <w:spacing w:val="-4"/>
        </w:rPr>
        <w:t>практ</w:t>
      </w:r>
      <w:r w:rsidRPr="002B185B">
        <w:rPr>
          <w:spacing w:val="-4"/>
          <w:lang w:val="en-US"/>
        </w:rPr>
        <w:t xml:space="preserve">. </w:t>
      </w:r>
      <w:r w:rsidRPr="00136B36">
        <w:rPr>
          <w:spacing w:val="-4"/>
        </w:rPr>
        <w:t>конф</w:t>
      </w:r>
      <w:r w:rsidRPr="002B185B">
        <w:rPr>
          <w:spacing w:val="-4"/>
          <w:lang w:val="en-US"/>
        </w:rPr>
        <w:t xml:space="preserve">. </w:t>
      </w:r>
      <w:r w:rsidRPr="002B185B">
        <w:rPr>
          <w:spacing w:val="-4"/>
        </w:rPr>
        <w:t xml:space="preserve">« </w:t>
      </w:r>
      <w:r w:rsidRPr="002B185B">
        <w:rPr>
          <w:spacing w:val="-4"/>
          <w:lang w:val="en-US"/>
        </w:rPr>
        <w:t>GeoTech</w:t>
      </w:r>
      <w:r w:rsidRPr="002B185B">
        <w:rPr>
          <w:spacing w:val="-4"/>
        </w:rPr>
        <w:t xml:space="preserve">-2023: </w:t>
      </w:r>
      <w:r w:rsidRPr="00136B36">
        <w:rPr>
          <w:spacing w:val="-4"/>
        </w:rPr>
        <w:t>Геотехнологии</w:t>
      </w:r>
      <w:r w:rsidRPr="002B185B">
        <w:rPr>
          <w:spacing w:val="-4"/>
        </w:rPr>
        <w:t xml:space="preserve">, </w:t>
      </w:r>
      <w:r w:rsidRPr="00136B36">
        <w:rPr>
          <w:spacing w:val="-4"/>
        </w:rPr>
        <w:t>недропользование</w:t>
      </w:r>
      <w:r w:rsidRPr="002B185B">
        <w:rPr>
          <w:spacing w:val="-4"/>
        </w:rPr>
        <w:t xml:space="preserve">, </w:t>
      </w:r>
      <w:r w:rsidRPr="00136B36">
        <w:rPr>
          <w:spacing w:val="-4"/>
        </w:rPr>
        <w:t>рациональное</w:t>
      </w:r>
      <w:r w:rsidRPr="002B185B">
        <w:rPr>
          <w:spacing w:val="-4"/>
        </w:rPr>
        <w:t xml:space="preserve"> </w:t>
      </w:r>
      <w:r w:rsidRPr="00136B36">
        <w:rPr>
          <w:spacing w:val="-4"/>
        </w:rPr>
        <w:t>развитие</w:t>
      </w:r>
      <w:r w:rsidRPr="002B185B">
        <w:rPr>
          <w:spacing w:val="-4"/>
        </w:rPr>
        <w:t xml:space="preserve"> </w:t>
      </w:r>
      <w:r w:rsidRPr="00136B36">
        <w:rPr>
          <w:spacing w:val="-4"/>
        </w:rPr>
        <w:t>минерально</w:t>
      </w:r>
      <w:r w:rsidRPr="002B185B">
        <w:rPr>
          <w:spacing w:val="-4"/>
        </w:rPr>
        <w:t>-</w:t>
      </w:r>
      <w:r w:rsidRPr="00136B36">
        <w:rPr>
          <w:spacing w:val="-4"/>
        </w:rPr>
        <w:t>сырьевого</w:t>
      </w:r>
      <w:r w:rsidRPr="002B185B">
        <w:rPr>
          <w:spacing w:val="-4"/>
        </w:rPr>
        <w:t xml:space="preserve"> </w:t>
      </w:r>
      <w:r w:rsidRPr="00136B36">
        <w:rPr>
          <w:spacing w:val="-4"/>
        </w:rPr>
        <w:t>комплекса</w:t>
      </w:r>
      <w:r w:rsidRPr="002B185B">
        <w:rPr>
          <w:spacing w:val="-4"/>
        </w:rPr>
        <w:t xml:space="preserve"> </w:t>
      </w:r>
      <w:r w:rsidRPr="00136B36">
        <w:rPr>
          <w:spacing w:val="-4"/>
        </w:rPr>
        <w:t>и</w:t>
      </w:r>
      <w:r w:rsidRPr="002B185B">
        <w:rPr>
          <w:spacing w:val="-4"/>
        </w:rPr>
        <w:t xml:space="preserve"> </w:t>
      </w:r>
      <w:r w:rsidRPr="00136B36">
        <w:rPr>
          <w:spacing w:val="-4"/>
        </w:rPr>
        <w:t>охрана</w:t>
      </w:r>
      <w:r w:rsidRPr="002B185B">
        <w:rPr>
          <w:spacing w:val="-4"/>
        </w:rPr>
        <w:t xml:space="preserve"> </w:t>
      </w:r>
      <w:r w:rsidRPr="00136B36">
        <w:rPr>
          <w:spacing w:val="-4"/>
        </w:rPr>
        <w:t>окружающей</w:t>
      </w:r>
      <w:r w:rsidRPr="002B185B">
        <w:rPr>
          <w:spacing w:val="-4"/>
        </w:rPr>
        <w:t xml:space="preserve"> </w:t>
      </w:r>
      <w:r w:rsidRPr="00136B36">
        <w:rPr>
          <w:spacing w:val="-4"/>
        </w:rPr>
        <w:t>среды</w:t>
      </w:r>
      <w:r w:rsidRPr="002B185B">
        <w:rPr>
          <w:spacing w:val="-4"/>
        </w:rPr>
        <w:t xml:space="preserve"> (</w:t>
      </w:r>
      <w:r w:rsidRPr="00136B36">
        <w:rPr>
          <w:spacing w:val="-4"/>
        </w:rPr>
        <w:t>Узбекистан, Навои, 16-17.06.2023 г.)</w:t>
      </w:r>
    </w:p>
    <w:p w:rsidR="002B185B" w:rsidRDefault="002B185B" w:rsidP="002B185B">
      <w:pPr>
        <w:pStyle w:val="top-header"/>
        <w:widowControl w:val="0"/>
        <w:shd w:val="clear" w:color="auto" w:fill="FFFFFF"/>
        <w:kinsoku w:val="0"/>
        <w:overflowPunct w:val="0"/>
        <w:autoSpaceDE w:val="0"/>
        <w:autoSpaceDN w:val="0"/>
        <w:spacing w:before="0" w:beforeAutospacing="0" w:after="0" w:afterAutospacing="0"/>
        <w:ind w:right="-908" w:firstLine="709"/>
        <w:jc w:val="both"/>
        <w:rPr>
          <w:spacing w:val="-4"/>
        </w:rPr>
      </w:pPr>
      <w:r w:rsidRPr="002B185B">
        <w:rPr>
          <w:spacing w:val="-4"/>
          <w:lang w:val="en-US"/>
        </w:rPr>
        <w:t xml:space="preserve">17. </w:t>
      </w:r>
      <w:r w:rsidRPr="00136B36">
        <w:rPr>
          <w:rFonts w:eastAsia="Calibri"/>
          <w:spacing w:val="-4"/>
          <w:lang w:val="en-US" w:eastAsia="en-US"/>
        </w:rPr>
        <w:t>Kulik A.</w:t>
      </w:r>
      <w:r w:rsidRPr="00136B36">
        <w:rPr>
          <w:rFonts w:eastAsia="Calibri"/>
          <w:spacing w:val="-4"/>
          <w:lang w:eastAsia="en-US"/>
        </w:rPr>
        <w:t>К</w:t>
      </w:r>
      <w:r w:rsidRPr="00136B36">
        <w:rPr>
          <w:rFonts w:eastAsia="Calibri"/>
          <w:spacing w:val="-4"/>
          <w:lang w:val="en-US" w:eastAsia="en-US"/>
        </w:rPr>
        <w:t>.,Vlasenko M.V.</w:t>
      </w:r>
      <w:r w:rsidRPr="002B185B">
        <w:rPr>
          <w:spacing w:val="-4"/>
          <w:lang w:val="en-US"/>
        </w:rPr>
        <w:t xml:space="preserve"> </w:t>
      </w:r>
      <w:r w:rsidRPr="00136B36">
        <w:rPr>
          <w:spacing w:val="-4"/>
          <w:lang w:val="en-US"/>
        </w:rPr>
        <w:t>Ecological and economic significance of the Middle Don sand arenas</w:t>
      </w:r>
      <w:r w:rsidRPr="002B185B">
        <w:rPr>
          <w:spacing w:val="-4"/>
          <w:lang w:val="en-US"/>
        </w:rPr>
        <w:t xml:space="preserve">. </w:t>
      </w:r>
      <w:r w:rsidRPr="00136B36">
        <w:rPr>
          <w:spacing w:val="-4"/>
          <w:lang w:val="en-US"/>
        </w:rPr>
        <w:t xml:space="preserve">E3S Web of Conferences. 407, 03013 (2023); DOI:10.1051/e3sconf/202340703013; </w:t>
      </w:r>
      <w:r w:rsidRPr="00136B36">
        <w:rPr>
          <w:spacing w:val="-4"/>
        </w:rPr>
        <w:t>Международ</w:t>
      </w:r>
      <w:r w:rsidRPr="00136B36">
        <w:rPr>
          <w:spacing w:val="-4"/>
          <w:lang w:val="en-US"/>
        </w:rPr>
        <w:t xml:space="preserve">. </w:t>
      </w:r>
      <w:r w:rsidRPr="00136B36">
        <w:rPr>
          <w:spacing w:val="-4"/>
        </w:rPr>
        <w:t>науч</w:t>
      </w:r>
      <w:r w:rsidRPr="00136B36">
        <w:rPr>
          <w:spacing w:val="-4"/>
          <w:lang w:val="en-US"/>
        </w:rPr>
        <w:t>.-</w:t>
      </w:r>
      <w:r w:rsidRPr="00136B36">
        <w:rPr>
          <w:spacing w:val="-4"/>
        </w:rPr>
        <w:t>практ</w:t>
      </w:r>
      <w:r w:rsidRPr="00136B36">
        <w:rPr>
          <w:spacing w:val="-4"/>
          <w:lang w:val="en-US"/>
        </w:rPr>
        <w:t xml:space="preserve">. </w:t>
      </w:r>
      <w:r w:rsidRPr="00136B36">
        <w:rPr>
          <w:spacing w:val="-4"/>
        </w:rPr>
        <w:t>конф</w:t>
      </w:r>
      <w:r w:rsidRPr="00136B36">
        <w:rPr>
          <w:spacing w:val="-4"/>
          <w:lang w:val="en-US"/>
        </w:rPr>
        <w:t>. «</w:t>
      </w:r>
      <w:r w:rsidRPr="00136B36">
        <w:rPr>
          <w:spacing w:val="-4"/>
        </w:rPr>
        <w:t>Актуальные</w:t>
      </w:r>
      <w:r w:rsidRPr="00136B36">
        <w:rPr>
          <w:spacing w:val="-4"/>
          <w:lang w:val="en-US"/>
        </w:rPr>
        <w:t xml:space="preserve"> </w:t>
      </w:r>
      <w:r w:rsidRPr="00136B36">
        <w:rPr>
          <w:spacing w:val="-4"/>
        </w:rPr>
        <w:t>проблемы</w:t>
      </w:r>
      <w:r w:rsidRPr="00136B36">
        <w:rPr>
          <w:spacing w:val="-4"/>
          <w:lang w:val="en-US"/>
        </w:rPr>
        <w:t xml:space="preserve"> </w:t>
      </w:r>
      <w:r w:rsidRPr="00136B36">
        <w:rPr>
          <w:spacing w:val="-4"/>
        </w:rPr>
        <w:t>экологии</w:t>
      </w:r>
      <w:r w:rsidRPr="00136B36">
        <w:rPr>
          <w:spacing w:val="-4"/>
          <w:lang w:val="en-US"/>
        </w:rPr>
        <w:t xml:space="preserve"> </w:t>
      </w:r>
      <w:r w:rsidRPr="00136B36">
        <w:rPr>
          <w:spacing w:val="-4"/>
        </w:rPr>
        <w:t>и</w:t>
      </w:r>
      <w:r w:rsidRPr="00136B36">
        <w:rPr>
          <w:spacing w:val="-4"/>
          <w:lang w:val="en-US"/>
        </w:rPr>
        <w:t xml:space="preserve"> </w:t>
      </w:r>
      <w:r w:rsidRPr="00136B36">
        <w:rPr>
          <w:spacing w:val="-4"/>
        </w:rPr>
        <w:t>природопользования</w:t>
      </w:r>
      <w:r w:rsidRPr="00136B36">
        <w:rPr>
          <w:spacing w:val="-4"/>
          <w:lang w:val="en-US"/>
        </w:rPr>
        <w:t xml:space="preserve"> – APEEM 2023» (</w:t>
      </w:r>
      <w:r w:rsidRPr="00136B36">
        <w:rPr>
          <w:spacing w:val="-4"/>
        </w:rPr>
        <w:t>Москва</w:t>
      </w:r>
      <w:r w:rsidRPr="00136B36">
        <w:rPr>
          <w:spacing w:val="-4"/>
          <w:lang w:val="en-US"/>
        </w:rPr>
        <w:t xml:space="preserve">, </w:t>
      </w:r>
      <w:r w:rsidRPr="00136B36">
        <w:rPr>
          <w:spacing w:val="-4"/>
        </w:rPr>
        <w:t>РУДН</w:t>
      </w:r>
      <w:r w:rsidRPr="00136B36">
        <w:rPr>
          <w:spacing w:val="-4"/>
          <w:lang w:val="en-US"/>
        </w:rPr>
        <w:t xml:space="preserve">, 20-22.04. 2023 </w:t>
      </w:r>
      <w:r w:rsidRPr="00136B36">
        <w:rPr>
          <w:spacing w:val="-4"/>
        </w:rPr>
        <w:t>г</w:t>
      </w:r>
      <w:r w:rsidRPr="00136B36">
        <w:rPr>
          <w:spacing w:val="-4"/>
          <w:lang w:val="en-US"/>
        </w:rPr>
        <w:t>.)</w:t>
      </w:r>
    </w:p>
    <w:p w:rsidR="002B185B" w:rsidRPr="002B185B" w:rsidRDefault="002B185B" w:rsidP="002B185B">
      <w:pPr>
        <w:pStyle w:val="top-header"/>
        <w:widowControl w:val="0"/>
        <w:shd w:val="clear" w:color="auto" w:fill="FFFFFF"/>
        <w:kinsoku w:val="0"/>
        <w:overflowPunct w:val="0"/>
        <w:autoSpaceDE w:val="0"/>
        <w:autoSpaceDN w:val="0"/>
        <w:spacing w:before="0" w:beforeAutospacing="0" w:after="0" w:afterAutospacing="0"/>
        <w:ind w:right="-908" w:firstLine="709"/>
        <w:jc w:val="both"/>
        <w:rPr>
          <w:lang w:val="en-US"/>
        </w:rPr>
      </w:pPr>
      <w:r w:rsidRPr="002B185B">
        <w:rPr>
          <w:spacing w:val="-4"/>
          <w:lang w:val="en-US"/>
        </w:rPr>
        <w:t xml:space="preserve">18. </w:t>
      </w:r>
      <w:r w:rsidRPr="00136B36">
        <w:rPr>
          <w:rFonts w:eastAsia="Calibri"/>
          <w:spacing w:val="-4"/>
          <w:lang w:eastAsia="en-US"/>
        </w:rPr>
        <w:t>Верещагин</w:t>
      </w:r>
      <w:r w:rsidRPr="002B185B">
        <w:rPr>
          <w:rFonts w:eastAsia="Calibri"/>
          <w:spacing w:val="-4"/>
          <w:lang w:val="en-US" w:eastAsia="en-US"/>
        </w:rPr>
        <w:t xml:space="preserve"> </w:t>
      </w:r>
      <w:r w:rsidRPr="00136B36">
        <w:rPr>
          <w:rFonts w:eastAsia="Calibri"/>
          <w:spacing w:val="-4"/>
          <w:lang w:eastAsia="en-US"/>
        </w:rPr>
        <w:t>Е</w:t>
      </w:r>
      <w:r w:rsidRPr="002B185B">
        <w:rPr>
          <w:rFonts w:eastAsia="Calibri"/>
          <w:spacing w:val="-4"/>
          <w:lang w:val="en-US" w:eastAsia="en-US"/>
        </w:rPr>
        <w:t>.</w:t>
      </w:r>
      <w:r w:rsidRPr="00136B36">
        <w:rPr>
          <w:rFonts w:eastAsia="Calibri"/>
          <w:spacing w:val="-4"/>
          <w:lang w:eastAsia="en-US"/>
        </w:rPr>
        <w:t>К</w:t>
      </w:r>
      <w:r w:rsidRPr="002B185B">
        <w:rPr>
          <w:rFonts w:eastAsia="Calibri"/>
          <w:spacing w:val="-4"/>
          <w:lang w:val="en-US" w:eastAsia="en-US"/>
        </w:rPr>
        <w:t>.</w:t>
      </w:r>
      <w:r w:rsidRPr="002B185B">
        <w:rPr>
          <w:spacing w:val="-4"/>
          <w:lang w:val="en-US"/>
        </w:rPr>
        <w:t xml:space="preserve"> </w:t>
      </w:r>
      <w:r w:rsidRPr="00136B36">
        <w:rPr>
          <w:spacing w:val="-4"/>
          <w:lang w:val="en-US"/>
        </w:rPr>
        <w:t>Current state of agroforestry pyrology in Russia</w:t>
      </w:r>
      <w:r w:rsidRPr="002B185B">
        <w:rPr>
          <w:spacing w:val="-4"/>
          <w:lang w:val="en-US"/>
        </w:rPr>
        <w:t>.</w:t>
      </w:r>
      <w:r w:rsidRPr="002B185B">
        <w:rPr>
          <w:lang w:val="en-US"/>
        </w:rPr>
        <w:t xml:space="preserve"> </w:t>
      </w:r>
      <w:r w:rsidRPr="00136B36">
        <w:rPr>
          <w:lang w:val="en-US"/>
        </w:rPr>
        <w:t xml:space="preserve">E3S Web of Conferences 411, 02041 (2023), APEC-VI-2023; </w:t>
      </w:r>
      <w:hyperlink r:id="rId11" w:history="1">
        <w:r w:rsidRPr="002C5C32">
          <w:rPr>
            <w:rStyle w:val="a3"/>
            <w:lang w:val="en-US"/>
          </w:rPr>
          <w:t>https://doi.org/10.1051/e3sconf/202341102041</w:t>
        </w:r>
      </w:hyperlink>
    </w:p>
    <w:p w:rsidR="002B185B" w:rsidRDefault="002B185B" w:rsidP="002B185B">
      <w:pPr>
        <w:pStyle w:val="top-header"/>
        <w:widowControl w:val="0"/>
        <w:shd w:val="clear" w:color="auto" w:fill="FFFFFF"/>
        <w:kinsoku w:val="0"/>
        <w:overflowPunct w:val="0"/>
        <w:autoSpaceDE w:val="0"/>
        <w:autoSpaceDN w:val="0"/>
        <w:spacing w:before="0" w:beforeAutospacing="0" w:after="0" w:afterAutospacing="0"/>
        <w:ind w:right="-908" w:firstLine="709"/>
        <w:jc w:val="both"/>
      </w:pPr>
      <w:r w:rsidRPr="002B185B">
        <w:rPr>
          <w:lang w:val="en-US"/>
        </w:rPr>
        <w:t xml:space="preserve">19. </w:t>
      </w:r>
      <w:r w:rsidRPr="00136B36">
        <w:rPr>
          <w:lang w:val="en-US"/>
        </w:rPr>
        <w:t>Mezhevova A. , Berestneva Yu. , Belyaev A. Alternative technology safflower cultivation by sewage sludge use as a fertilizer-ameliorant</w:t>
      </w:r>
      <w:r w:rsidRPr="002B185B">
        <w:rPr>
          <w:lang w:val="en-US"/>
        </w:rPr>
        <w:t xml:space="preserve">. </w:t>
      </w:r>
      <w:r w:rsidRPr="00136B36">
        <w:rPr>
          <w:lang w:val="en-US"/>
        </w:rPr>
        <w:t>E3S Web of Conferences. – 2023 – Vol. 371 – 06012: 1-11</w:t>
      </w:r>
      <w:r w:rsidRPr="00136B36">
        <w:rPr>
          <w:spacing w:val="-4"/>
          <w:lang w:val="en-US"/>
        </w:rPr>
        <w:t>;</w:t>
      </w:r>
      <w:r w:rsidRPr="00136B36">
        <w:rPr>
          <w:lang w:val="en-US"/>
        </w:rPr>
        <w:t xml:space="preserve"> DOI: 10.1051/e3sconf/202337106012</w:t>
      </w:r>
    </w:p>
    <w:p w:rsidR="002B185B" w:rsidRDefault="002B185B" w:rsidP="002B185B">
      <w:pPr>
        <w:pStyle w:val="top-header"/>
        <w:widowControl w:val="0"/>
        <w:shd w:val="clear" w:color="auto" w:fill="FFFFFF"/>
        <w:kinsoku w:val="0"/>
        <w:overflowPunct w:val="0"/>
        <w:autoSpaceDE w:val="0"/>
        <w:autoSpaceDN w:val="0"/>
        <w:spacing w:before="0" w:beforeAutospacing="0" w:after="0" w:afterAutospacing="0"/>
        <w:ind w:right="-908" w:firstLine="709"/>
        <w:jc w:val="both"/>
      </w:pPr>
      <w:r w:rsidRPr="002B185B">
        <w:rPr>
          <w:lang w:val="en-US"/>
        </w:rPr>
        <w:t>20. Berestneva Yu., Mezhevova A. </w:t>
      </w:r>
      <w:r w:rsidRPr="00136B36">
        <w:rPr>
          <w:lang w:val="en-US"/>
        </w:rPr>
        <w:t>Approbation of functional diagnostics methods for application in the plant state assessing</w:t>
      </w:r>
      <w:r w:rsidRPr="002B185B">
        <w:rPr>
          <w:lang w:val="en-US"/>
        </w:rPr>
        <w:t xml:space="preserve">. </w:t>
      </w:r>
      <w:r w:rsidRPr="00136B36">
        <w:rPr>
          <w:lang w:val="en-US"/>
        </w:rPr>
        <w:t>E3S Web of Conferences. – 2023 – Vol. 420 – 01011: 1-7</w:t>
      </w:r>
      <w:r w:rsidRPr="00136B36">
        <w:rPr>
          <w:spacing w:val="-4"/>
          <w:lang w:val="en-US"/>
        </w:rPr>
        <w:t>;</w:t>
      </w:r>
      <w:r w:rsidRPr="00136B36">
        <w:rPr>
          <w:lang w:val="en-US"/>
        </w:rPr>
        <w:t xml:space="preserve"> DOI: 10.1051/e3sconf/202342001011</w:t>
      </w:r>
    </w:p>
    <w:p w:rsidR="002B185B" w:rsidRDefault="002B185B" w:rsidP="002B185B">
      <w:pPr>
        <w:pStyle w:val="top-header"/>
        <w:widowControl w:val="0"/>
        <w:shd w:val="clear" w:color="auto" w:fill="FFFFFF"/>
        <w:kinsoku w:val="0"/>
        <w:overflowPunct w:val="0"/>
        <w:autoSpaceDE w:val="0"/>
        <w:autoSpaceDN w:val="0"/>
        <w:spacing w:before="0" w:beforeAutospacing="0" w:after="0" w:afterAutospacing="0"/>
        <w:ind w:right="-908" w:firstLine="709"/>
        <w:jc w:val="both"/>
      </w:pPr>
      <w:r w:rsidRPr="002B185B">
        <w:rPr>
          <w:lang w:val="en-US"/>
        </w:rPr>
        <w:t>21. Berestneva Yu., Mezhevova A. </w:t>
      </w:r>
      <w:r w:rsidRPr="00136B36">
        <w:rPr>
          <w:lang w:val="en-US"/>
        </w:rPr>
        <w:t>Selection of the optimal sterilization protocol of safflower seeds by the "Lysoformin-3000"</w:t>
      </w:r>
      <w:r w:rsidRPr="002B185B">
        <w:rPr>
          <w:lang w:val="en-US"/>
        </w:rPr>
        <w:t xml:space="preserve">. </w:t>
      </w:r>
      <w:r w:rsidRPr="00136B36">
        <w:rPr>
          <w:lang w:val="en-US"/>
        </w:rPr>
        <w:t>E3S Web of Conferences. – 2023 – Vol. 431 – 01024: 1-5</w:t>
      </w:r>
      <w:r w:rsidRPr="00136B36">
        <w:rPr>
          <w:spacing w:val="-4"/>
          <w:lang w:val="en-US"/>
        </w:rPr>
        <w:t xml:space="preserve">; </w:t>
      </w:r>
      <w:r w:rsidRPr="00136B36">
        <w:rPr>
          <w:lang w:val="en-US"/>
        </w:rPr>
        <w:t>DOI: 10.1051/e3sconf/202343101024</w:t>
      </w:r>
    </w:p>
    <w:p w:rsidR="002B185B" w:rsidRDefault="002B185B" w:rsidP="002B185B">
      <w:pPr>
        <w:pStyle w:val="top-header"/>
        <w:widowControl w:val="0"/>
        <w:shd w:val="clear" w:color="auto" w:fill="FFFFFF"/>
        <w:kinsoku w:val="0"/>
        <w:overflowPunct w:val="0"/>
        <w:autoSpaceDE w:val="0"/>
        <w:autoSpaceDN w:val="0"/>
        <w:spacing w:before="0" w:beforeAutospacing="0" w:after="0" w:afterAutospacing="0"/>
        <w:ind w:right="-908" w:firstLine="709"/>
        <w:jc w:val="both"/>
      </w:pPr>
      <w:r w:rsidRPr="002B185B">
        <w:rPr>
          <w:lang w:val="en-US"/>
        </w:rPr>
        <w:t xml:space="preserve">22. Mezhevova A. </w:t>
      </w:r>
      <w:r w:rsidRPr="00136B36">
        <w:rPr>
          <w:lang w:val="en-US"/>
        </w:rPr>
        <w:t>Study and evaluation of the chemical composition of bottom sediments of the Volga-Akhtunisky flood</w:t>
      </w:r>
      <w:r w:rsidRPr="002B185B">
        <w:rPr>
          <w:lang w:val="en-US"/>
        </w:rPr>
        <w:t xml:space="preserve">. </w:t>
      </w:r>
      <w:r w:rsidRPr="00136B36">
        <w:rPr>
          <w:lang w:val="en-US"/>
        </w:rPr>
        <w:t>E3S Web of Conferences. – 2023 – Vol. 431 – 04009: 1-6</w:t>
      </w:r>
      <w:r w:rsidRPr="00136B36">
        <w:rPr>
          <w:spacing w:val="-4"/>
          <w:lang w:val="en-US"/>
        </w:rPr>
        <w:t>;</w:t>
      </w:r>
      <w:r w:rsidRPr="00136B36">
        <w:rPr>
          <w:lang w:val="en-US"/>
        </w:rPr>
        <w:t xml:space="preserve"> DOI: 10.1051/e3sconf/202343104009</w:t>
      </w:r>
    </w:p>
    <w:p w:rsidR="002B185B" w:rsidRPr="002B185B" w:rsidRDefault="002B185B" w:rsidP="002B185B">
      <w:pPr>
        <w:pStyle w:val="top-header"/>
        <w:widowControl w:val="0"/>
        <w:shd w:val="clear" w:color="auto" w:fill="FFFFFF"/>
        <w:kinsoku w:val="0"/>
        <w:overflowPunct w:val="0"/>
        <w:autoSpaceDE w:val="0"/>
        <w:autoSpaceDN w:val="0"/>
        <w:spacing w:before="0" w:beforeAutospacing="0" w:after="0" w:afterAutospacing="0"/>
        <w:ind w:right="-908" w:firstLine="709"/>
        <w:jc w:val="both"/>
      </w:pPr>
      <w:r w:rsidRPr="002B185B">
        <w:rPr>
          <w:lang w:val="en-US"/>
        </w:rPr>
        <w:t xml:space="preserve">23. </w:t>
      </w:r>
      <w:r w:rsidRPr="00136B36">
        <w:rPr>
          <w:lang w:val="en-US"/>
        </w:rPr>
        <w:t>Raksha E.,Oskolkova O.,</w:t>
      </w:r>
      <w:r w:rsidRPr="002B185B">
        <w:rPr>
          <w:lang w:val="en-US"/>
        </w:rPr>
        <w:t xml:space="preserve"> </w:t>
      </w:r>
      <w:r w:rsidRPr="00136B36">
        <w:rPr>
          <w:lang w:val="en-US"/>
        </w:rPr>
        <w:t>Glazunova V.,</w:t>
      </w:r>
      <w:r w:rsidRPr="002B185B">
        <w:rPr>
          <w:lang w:val="en-US"/>
        </w:rPr>
        <w:t xml:space="preserve"> </w:t>
      </w:r>
      <w:r w:rsidRPr="00136B36">
        <w:rPr>
          <w:lang w:val="en-US"/>
        </w:rPr>
        <w:t>Davydova A., Volkova G., Burchovetskij V., Sukhov P., Gnatovskaya V., Berestneva Yu., Verbenko I., Yurasov Yu.,</w:t>
      </w:r>
      <w:r w:rsidRPr="002B185B">
        <w:rPr>
          <w:lang w:val="en-US"/>
        </w:rPr>
        <w:t xml:space="preserve"> Savoskin M. </w:t>
      </w:r>
      <w:r w:rsidRPr="00136B36">
        <w:rPr>
          <w:lang w:val="en-US"/>
        </w:rPr>
        <w:t>Carbon Nanoparticles from Thermally Expanded Graphite: Effect of the Expansion Conditions on the Derived Nanoparticles Morphology</w:t>
      </w:r>
      <w:r w:rsidRPr="002B185B">
        <w:rPr>
          <w:lang w:val="en-US"/>
        </w:rPr>
        <w:t xml:space="preserve">. </w:t>
      </w:r>
      <w:r w:rsidRPr="00136B36">
        <w:rPr>
          <w:lang w:val="en-US"/>
        </w:rPr>
        <w:t>In: Parinov I.A., Chang SH., Soloviev A.N. (eds) Physics and Mechanics of New Materials and Their Applications. Springer Proceedings in Materials. Springer</w:t>
      </w:r>
      <w:r w:rsidRPr="002B185B">
        <w:t xml:space="preserve">, </w:t>
      </w:r>
      <w:r w:rsidRPr="00136B36">
        <w:rPr>
          <w:lang w:val="en-US"/>
        </w:rPr>
        <w:t>Cham</w:t>
      </w:r>
      <w:r w:rsidRPr="002B185B">
        <w:t>. – 2023. –</w:t>
      </w:r>
      <w:r w:rsidRPr="00136B36">
        <w:rPr>
          <w:lang w:val="en-US"/>
        </w:rPr>
        <w:t>Vol</w:t>
      </w:r>
      <w:r w:rsidRPr="002B185B">
        <w:t xml:space="preserve">. 20. – </w:t>
      </w:r>
      <w:r w:rsidRPr="00136B36">
        <w:rPr>
          <w:lang w:val="en-US"/>
        </w:rPr>
        <w:t>P</w:t>
      </w:r>
      <w:r w:rsidRPr="002B185B">
        <w:t>. 14</w:t>
      </w:r>
      <w:r w:rsidRPr="00136B36">
        <w:t>-</w:t>
      </w:r>
      <w:r w:rsidRPr="002B185B">
        <w:t>23</w:t>
      </w:r>
      <w:r w:rsidRPr="002B185B">
        <w:rPr>
          <w:spacing w:val="-4"/>
        </w:rPr>
        <w:t>;</w:t>
      </w:r>
      <w:r w:rsidRPr="002B185B">
        <w:t xml:space="preserve"> </w:t>
      </w:r>
      <w:r w:rsidRPr="00136B36">
        <w:rPr>
          <w:lang w:val="en-US"/>
        </w:rPr>
        <w:t>DOI</w:t>
      </w:r>
      <w:r w:rsidRPr="002B185B">
        <w:t>: 10.1007/978-3-031-21572-8_2</w:t>
      </w:r>
    </w:p>
    <w:p w:rsidR="002B185B" w:rsidRDefault="002B185B" w:rsidP="002B185B">
      <w:pPr>
        <w:widowControl w:val="0"/>
        <w:shd w:val="clear" w:color="auto" w:fill="FFFFFF"/>
        <w:kinsoku w:val="0"/>
        <w:overflowPunct w:val="0"/>
        <w:autoSpaceDE w:val="0"/>
        <w:autoSpaceDN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136B36">
        <w:rPr>
          <w:rFonts w:ascii="Times New Roman" w:hAnsi="Times New Roman"/>
          <w:sz w:val="24"/>
          <w:szCs w:val="24"/>
          <w:lang w:val="en-US"/>
        </w:rPr>
        <w:t>Print</w:t>
      </w:r>
      <w:r w:rsidRPr="002B185B">
        <w:rPr>
          <w:rFonts w:ascii="Times New Roman" w:hAnsi="Times New Roman"/>
          <w:sz w:val="24"/>
          <w:szCs w:val="24"/>
        </w:rPr>
        <w:t xml:space="preserve"> </w:t>
      </w:r>
      <w:r w:rsidRPr="00136B36">
        <w:rPr>
          <w:rFonts w:ascii="Times New Roman" w:hAnsi="Times New Roman"/>
          <w:sz w:val="24"/>
          <w:szCs w:val="24"/>
          <w:lang w:val="en-US"/>
        </w:rPr>
        <w:t>ISBN</w:t>
      </w:r>
      <w:r w:rsidRPr="002B185B">
        <w:rPr>
          <w:rFonts w:ascii="Times New Roman" w:hAnsi="Times New Roman"/>
          <w:sz w:val="24"/>
          <w:szCs w:val="24"/>
        </w:rPr>
        <w:t xml:space="preserve"> 978-3-031-21571-1</w:t>
      </w:r>
      <w:r>
        <w:rPr>
          <w:rFonts w:ascii="Times New Roman" w:hAnsi="Times New Roman"/>
          <w:sz w:val="24"/>
          <w:szCs w:val="24"/>
        </w:rPr>
        <w:t xml:space="preserve"> </w:t>
      </w:r>
      <w:r w:rsidRPr="00136B36">
        <w:rPr>
          <w:rFonts w:ascii="Times New Roman" w:hAnsi="Times New Roman"/>
          <w:sz w:val="24"/>
          <w:szCs w:val="24"/>
        </w:rPr>
        <w:t>Online ISBN 978-3-031-21572-8</w:t>
      </w:r>
    </w:p>
    <w:p w:rsidR="002B185B" w:rsidRDefault="002B185B" w:rsidP="002B185B">
      <w:pPr>
        <w:widowControl w:val="0"/>
        <w:shd w:val="clear" w:color="auto" w:fill="FFFFFF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2B185B">
        <w:rPr>
          <w:rFonts w:ascii="Times New Roman" w:hAnsi="Times New Roman"/>
          <w:sz w:val="24"/>
          <w:szCs w:val="24"/>
        </w:rPr>
        <w:t>24.</w:t>
      </w:r>
      <w:r w:rsidRPr="002B185B">
        <w:rPr>
          <w:rFonts w:ascii="Times New Roman" w:hAnsi="Times New Roman"/>
          <w:spacing w:val="-4"/>
          <w:sz w:val="24"/>
          <w:szCs w:val="24"/>
        </w:rPr>
        <w:t xml:space="preserve"> Кулик А.К. </w:t>
      </w:r>
      <w:r w:rsidRPr="00136B36">
        <w:rPr>
          <w:rFonts w:ascii="Times New Roman" w:hAnsi="Times New Roman"/>
          <w:spacing w:val="-4"/>
          <w:sz w:val="24"/>
          <w:szCs w:val="24"/>
        </w:rPr>
        <w:t>Изучение водного баланса песчаных земель на основе геоинформационного картографирования</w:t>
      </w:r>
      <w:r>
        <w:rPr>
          <w:rFonts w:ascii="Times New Roman" w:hAnsi="Times New Roman"/>
          <w:spacing w:val="-4"/>
          <w:sz w:val="24"/>
          <w:szCs w:val="24"/>
        </w:rPr>
        <w:t xml:space="preserve">. </w:t>
      </w:r>
      <w:r w:rsidRPr="00136B36">
        <w:rPr>
          <w:rFonts w:ascii="Times New Roman" w:hAnsi="Times New Roman"/>
          <w:sz w:val="24"/>
          <w:szCs w:val="24"/>
        </w:rPr>
        <w:t xml:space="preserve">Известия Нижневолжского агроуниверситетского комплекса: Наука и ВПО. – 2023. – № 3(71). – С. 132-141. </w:t>
      </w:r>
      <w:r w:rsidRPr="00136B36">
        <w:rPr>
          <w:rFonts w:ascii="Times New Roman" w:eastAsia="Times New Roman" w:hAnsi="Times New Roman"/>
          <w:sz w:val="24"/>
          <w:szCs w:val="24"/>
        </w:rPr>
        <w:t>DOI: 10.32786/2071-9485-2023-03-13</w:t>
      </w:r>
    </w:p>
    <w:p w:rsidR="006D7F03" w:rsidRDefault="002B185B" w:rsidP="006D7F03">
      <w:pPr>
        <w:widowControl w:val="0"/>
        <w:shd w:val="clear" w:color="auto" w:fill="FFFFFF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pacing w:val="-4"/>
          <w:sz w:val="24"/>
          <w:szCs w:val="24"/>
        </w:rPr>
      </w:pPr>
      <w:r w:rsidRPr="002B185B">
        <w:rPr>
          <w:rFonts w:ascii="Times New Roman" w:eastAsia="Times New Roman" w:hAnsi="Times New Roman"/>
          <w:sz w:val="24"/>
          <w:szCs w:val="24"/>
        </w:rPr>
        <w:t xml:space="preserve">25. </w:t>
      </w:r>
      <w:r w:rsidRPr="002B185B">
        <w:rPr>
          <w:rFonts w:ascii="Times New Roman" w:hAnsi="Times New Roman"/>
          <w:spacing w:val="-4"/>
          <w:sz w:val="24"/>
          <w:szCs w:val="24"/>
        </w:rPr>
        <w:t>Мартынюк А.А., Турчин Т.Я., Чеплянский И.Я., Кулик А.К.</w:t>
      </w:r>
      <w:r>
        <w:rPr>
          <w:rFonts w:ascii="Times New Roman" w:hAnsi="Times New Roman"/>
          <w:spacing w:val="-4"/>
          <w:sz w:val="24"/>
          <w:szCs w:val="24"/>
        </w:rPr>
        <w:t xml:space="preserve"> </w:t>
      </w:r>
      <w:r w:rsidRPr="002B185B">
        <w:rPr>
          <w:rFonts w:ascii="Times New Roman" w:hAnsi="Times New Roman"/>
          <w:spacing w:val="-4"/>
          <w:sz w:val="24"/>
          <w:szCs w:val="24"/>
        </w:rPr>
        <w:t>Современное состояние государственных защитных лесных полос степной зоны, основные направления их сохранения реабилитации</w:t>
      </w:r>
      <w:r>
        <w:rPr>
          <w:rFonts w:ascii="Times New Roman" w:hAnsi="Times New Roman"/>
          <w:spacing w:val="-4"/>
          <w:sz w:val="24"/>
          <w:szCs w:val="24"/>
        </w:rPr>
        <w:t xml:space="preserve">. </w:t>
      </w:r>
      <w:r w:rsidRPr="002B185B">
        <w:rPr>
          <w:rFonts w:ascii="Times New Roman" w:hAnsi="Times New Roman"/>
          <w:spacing w:val="-4"/>
          <w:sz w:val="24"/>
          <w:szCs w:val="24"/>
        </w:rPr>
        <w:t xml:space="preserve">Известия нижневолжского агроуниверситетского комплекса: наука и ВПО. – 2023. – № 1(69). – С. 79-91; </w:t>
      </w:r>
      <w:r w:rsidRPr="002B185B">
        <w:rPr>
          <w:rFonts w:ascii="Times New Roman" w:hAnsi="Times New Roman"/>
          <w:spacing w:val="-4"/>
          <w:sz w:val="24"/>
          <w:szCs w:val="24"/>
          <w:lang w:val="en-US"/>
        </w:rPr>
        <w:t>DOI</w:t>
      </w:r>
      <w:r w:rsidRPr="002B185B">
        <w:rPr>
          <w:rFonts w:ascii="Times New Roman" w:hAnsi="Times New Roman"/>
          <w:spacing w:val="-4"/>
          <w:sz w:val="24"/>
          <w:szCs w:val="24"/>
        </w:rPr>
        <w:t>:</w:t>
      </w:r>
      <w:r w:rsidRPr="002B185B">
        <w:rPr>
          <w:rFonts w:ascii="Times New Roman" w:hAnsi="Times New Roman"/>
          <w:spacing w:val="-4"/>
          <w:sz w:val="24"/>
          <w:szCs w:val="24"/>
          <w:lang w:val="en-US"/>
        </w:rPr>
        <w:t> </w:t>
      </w:r>
      <w:r w:rsidRPr="002B185B">
        <w:rPr>
          <w:rFonts w:ascii="Times New Roman" w:hAnsi="Times New Roman"/>
          <w:spacing w:val="-4"/>
          <w:sz w:val="24"/>
          <w:szCs w:val="24"/>
        </w:rPr>
        <w:t xml:space="preserve">10.32786/2071-9485-2023-01-07; </w:t>
      </w:r>
      <w:r w:rsidRPr="002B185B">
        <w:rPr>
          <w:rFonts w:ascii="Times New Roman" w:hAnsi="Times New Roman"/>
          <w:spacing w:val="-4"/>
          <w:sz w:val="24"/>
          <w:szCs w:val="24"/>
          <w:lang w:val="en-US"/>
        </w:rPr>
        <w:t>TLKSNA</w:t>
      </w:r>
    </w:p>
    <w:p w:rsidR="006D7F03" w:rsidRPr="00FD3770" w:rsidRDefault="006D7F03" w:rsidP="00FD3770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eastAsia="Calibri"/>
          <w:spacing w:val="-4"/>
          <w:sz w:val="24"/>
          <w:szCs w:val="24"/>
          <w:lang w:eastAsia="en-US"/>
        </w:rPr>
      </w:pPr>
      <w:r w:rsidRPr="00FD3770">
        <w:rPr>
          <w:spacing w:val="-4"/>
          <w:sz w:val="24"/>
          <w:szCs w:val="24"/>
        </w:rPr>
        <w:t xml:space="preserve">26. </w:t>
      </w:r>
      <w:r w:rsidRPr="00FD3770">
        <w:rPr>
          <w:rFonts w:eastAsia="Calibri"/>
          <w:spacing w:val="-4"/>
          <w:sz w:val="24"/>
          <w:szCs w:val="24"/>
          <w:lang w:eastAsia="en-US"/>
        </w:rPr>
        <w:t>Власенко М.В.,</w:t>
      </w:r>
      <w:r w:rsidRPr="00FD3770">
        <w:rPr>
          <w:spacing w:val="-4"/>
          <w:sz w:val="24"/>
          <w:szCs w:val="24"/>
        </w:rPr>
        <w:t xml:space="preserve"> </w:t>
      </w:r>
      <w:r w:rsidRPr="00FD3770">
        <w:rPr>
          <w:rFonts w:eastAsia="Calibri"/>
          <w:bCs/>
          <w:spacing w:val="-4"/>
          <w:sz w:val="24"/>
          <w:szCs w:val="24"/>
          <w:lang w:eastAsia="en-US"/>
        </w:rPr>
        <w:t>Турко С.Ю., Рыбашлыкова Л.П.</w:t>
      </w:r>
      <w:r w:rsidRPr="00FD3770">
        <w:rPr>
          <w:rFonts w:eastAsia="Calibri"/>
          <w:spacing w:val="-4"/>
          <w:sz w:val="24"/>
          <w:szCs w:val="24"/>
          <w:lang w:eastAsia="en-US"/>
        </w:rPr>
        <w:t xml:space="preserve"> Эффективные технологии восстановления деградированных земель и создания высококачественных сенокосов в бассейне реки Дон</w:t>
      </w:r>
      <w:r w:rsidRPr="00FD3770">
        <w:rPr>
          <w:spacing w:val="-4"/>
          <w:sz w:val="24"/>
          <w:szCs w:val="24"/>
        </w:rPr>
        <w:t xml:space="preserve">. </w:t>
      </w:r>
      <w:r w:rsidRPr="00FD3770">
        <w:rPr>
          <w:rFonts w:eastAsia="Calibri"/>
          <w:spacing w:val="-4"/>
          <w:sz w:val="24"/>
          <w:szCs w:val="24"/>
          <w:lang w:eastAsia="en-US"/>
        </w:rPr>
        <w:t xml:space="preserve">Аграрный вестник Урала. –2023. – № 5(234). – С. 14-25; </w:t>
      </w:r>
      <w:r w:rsidRPr="00FD3770">
        <w:rPr>
          <w:rFonts w:eastAsia="Calibri"/>
          <w:spacing w:val="-4"/>
          <w:sz w:val="24"/>
          <w:szCs w:val="24"/>
          <w:lang w:val="en-US" w:eastAsia="en-US"/>
        </w:rPr>
        <w:t>DOI</w:t>
      </w:r>
      <w:r w:rsidRPr="00FD3770">
        <w:rPr>
          <w:rFonts w:eastAsia="Calibri"/>
          <w:spacing w:val="-4"/>
          <w:sz w:val="24"/>
          <w:szCs w:val="24"/>
          <w:lang w:eastAsia="en-US"/>
        </w:rPr>
        <w:t>:</w:t>
      </w:r>
      <w:r w:rsidRPr="00FD3770">
        <w:rPr>
          <w:rFonts w:eastAsia="Calibri"/>
          <w:spacing w:val="-4"/>
          <w:sz w:val="24"/>
          <w:szCs w:val="24"/>
          <w:lang w:val="en-US" w:eastAsia="en-US"/>
        </w:rPr>
        <w:t> </w:t>
      </w:r>
      <w:r w:rsidRPr="00FD3770">
        <w:rPr>
          <w:rFonts w:eastAsia="Calibri"/>
          <w:spacing w:val="-4"/>
          <w:sz w:val="24"/>
          <w:szCs w:val="24"/>
          <w:lang w:eastAsia="en-US"/>
        </w:rPr>
        <w:t xml:space="preserve">10.32417/1997-4868-2023-234-05-14-25; </w:t>
      </w:r>
      <w:r w:rsidRPr="00FD3770">
        <w:rPr>
          <w:rFonts w:eastAsia="Calibri"/>
          <w:spacing w:val="-4"/>
          <w:sz w:val="24"/>
          <w:szCs w:val="24"/>
          <w:lang w:val="en-US" w:eastAsia="en-US"/>
        </w:rPr>
        <w:t>CKDOVR</w:t>
      </w:r>
    </w:p>
    <w:p w:rsidR="006D7F03" w:rsidRPr="00FD3770" w:rsidRDefault="006D7F03" w:rsidP="00FD3770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eastAsia="Calibri"/>
          <w:spacing w:val="-4"/>
          <w:sz w:val="24"/>
          <w:szCs w:val="24"/>
          <w:lang w:eastAsia="en-US"/>
        </w:rPr>
      </w:pPr>
      <w:r w:rsidRPr="00FD3770">
        <w:rPr>
          <w:rFonts w:eastAsia="Calibri"/>
          <w:spacing w:val="-4"/>
          <w:sz w:val="24"/>
          <w:szCs w:val="24"/>
          <w:lang w:eastAsia="en-US"/>
        </w:rPr>
        <w:t xml:space="preserve">27. </w:t>
      </w:r>
      <w:r w:rsidRPr="00FD3770">
        <w:rPr>
          <w:spacing w:val="-4"/>
          <w:sz w:val="24"/>
          <w:szCs w:val="24"/>
        </w:rPr>
        <w:t xml:space="preserve">Салугин А.Н. </w:t>
      </w:r>
      <w:r w:rsidRPr="00FD3770">
        <w:rPr>
          <w:rFonts w:eastAsia="Calibri"/>
          <w:spacing w:val="-4"/>
          <w:sz w:val="24"/>
          <w:szCs w:val="24"/>
          <w:lang w:eastAsia="en-US"/>
        </w:rPr>
        <w:t xml:space="preserve">Имитационное моделирование деградации пастбищных экосистем аридной зоны. Российская сельскохозяйственная наука. – 2023. – № 2. – С. 7-10; </w:t>
      </w:r>
      <w:r w:rsidRPr="00FD3770">
        <w:rPr>
          <w:rFonts w:eastAsia="Calibri"/>
          <w:spacing w:val="-4"/>
          <w:sz w:val="24"/>
          <w:szCs w:val="24"/>
          <w:lang w:eastAsia="en-US"/>
        </w:rPr>
        <w:lastRenderedPageBreak/>
        <w:t>DOI: 10.31857/S2500262723020023; AOMXGY</w:t>
      </w:r>
    </w:p>
    <w:p w:rsidR="006D7F03" w:rsidRPr="00FD3770" w:rsidRDefault="006D7F03" w:rsidP="00FD3770">
      <w:pPr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FD3770">
        <w:rPr>
          <w:rFonts w:ascii="Times New Roman" w:hAnsi="Times New Roman"/>
          <w:spacing w:val="-4"/>
          <w:sz w:val="24"/>
          <w:szCs w:val="24"/>
        </w:rPr>
        <w:t xml:space="preserve">28. </w:t>
      </w:r>
      <w:r w:rsidRPr="00FD3770">
        <w:rPr>
          <w:rFonts w:ascii="Times New Roman" w:hAnsi="Times New Roman"/>
          <w:sz w:val="24"/>
          <w:szCs w:val="24"/>
        </w:rPr>
        <w:t xml:space="preserve">Истомин А.П., Межевова А.С., Истомин С.А. Оценка современного состояния реки Дон в районе станицы Трехостровская. Известия Нижневолжского агроуниверситетского комплекса: Наука и ВПО. 2023. – № 3(71). – С. 201-213. </w:t>
      </w:r>
      <w:r w:rsidRPr="00FD3770">
        <w:rPr>
          <w:rFonts w:ascii="Times New Roman" w:eastAsia="Times New Roman" w:hAnsi="Times New Roman"/>
          <w:sz w:val="24"/>
          <w:szCs w:val="24"/>
        </w:rPr>
        <w:t>DOI: 10.32786/2071-9485-2023-03-20</w:t>
      </w:r>
    </w:p>
    <w:p w:rsidR="006D7F03" w:rsidRPr="00FD3770" w:rsidRDefault="006D7F03" w:rsidP="00FD3770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eastAsia="Calibri"/>
          <w:spacing w:val="-4"/>
          <w:sz w:val="24"/>
          <w:szCs w:val="24"/>
          <w:lang w:eastAsia="en-US"/>
        </w:rPr>
      </w:pPr>
      <w:r w:rsidRPr="00FD3770">
        <w:rPr>
          <w:sz w:val="24"/>
          <w:szCs w:val="24"/>
        </w:rPr>
        <w:t>29.</w:t>
      </w:r>
      <w:r w:rsidRPr="00FD3770">
        <w:rPr>
          <w:rFonts w:eastAsia="Calibri"/>
          <w:spacing w:val="-4"/>
          <w:sz w:val="24"/>
          <w:szCs w:val="24"/>
          <w:lang w:eastAsia="en-US"/>
        </w:rPr>
        <w:t xml:space="preserve"> Арчаков Д.И., Турчин Т.Я. Анализ методов картографирования растительного покрова Казанско-Вешенского песчаного массива. Геоэкология. Инженерная геология. Гидрогеология. Геокриология. – 2023. – № 3. С. 90-99; DOI: 10.31857/S0869780923030025; WMHVYS</w:t>
      </w:r>
    </w:p>
    <w:p w:rsidR="006D7F03" w:rsidRPr="00FD3770" w:rsidRDefault="006D7F03" w:rsidP="00FD3770">
      <w:pPr>
        <w:pStyle w:val="a5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eastAsia="Calibri"/>
          <w:spacing w:val="-4"/>
          <w:sz w:val="24"/>
          <w:szCs w:val="24"/>
          <w:lang w:eastAsia="en-US"/>
        </w:rPr>
      </w:pPr>
      <w:r w:rsidRPr="00FD3770">
        <w:rPr>
          <w:rFonts w:eastAsia="Calibri"/>
          <w:spacing w:val="-4"/>
          <w:sz w:val="24"/>
          <w:szCs w:val="24"/>
          <w:lang w:eastAsia="en-US"/>
        </w:rPr>
        <w:t>30. Кулик К.Н., Кулик К.Д., Хныкин А.С., Слайковская Е.С. Анализ и динамика фитоэкологических условий Арчединско-Донских песков по длинному ряду аэрокосмических снимков. Научно-агрономический журнал. – 2023. – №1(120). – С 28-37; DOI: 10.34736/FNC.2023.120.1.005.28-37; AAMLGA</w:t>
      </w:r>
    </w:p>
    <w:p w:rsidR="006D7F03" w:rsidRPr="00FD3770" w:rsidRDefault="006D7F03" w:rsidP="00FD3770">
      <w:pPr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pacing w:val="-4"/>
          <w:sz w:val="24"/>
          <w:szCs w:val="24"/>
        </w:rPr>
      </w:pPr>
      <w:r w:rsidRPr="00FD3770">
        <w:rPr>
          <w:rFonts w:ascii="Times New Roman" w:hAnsi="Times New Roman"/>
          <w:spacing w:val="-4"/>
          <w:sz w:val="24"/>
          <w:szCs w:val="24"/>
        </w:rPr>
        <w:t xml:space="preserve">31. Истомин А.П., Болгов М.В., Жихарев А.Г., Истомин С.А. Гидрологические проблемы Волго-Ахтубинской поймы на примере Краснослободского тракта. Мелиорация и водное хозяйство. – 2023. – № 3. – С. 3-10; DOI: 10.32962/0235-2524-2023-3-3-10; </w:t>
      </w:r>
      <w:hyperlink r:id="rId12" w:history="1">
        <w:r w:rsidRPr="00FD3770">
          <w:rPr>
            <w:rFonts w:ascii="Times New Roman" w:hAnsi="Times New Roman"/>
            <w:spacing w:val="-4"/>
            <w:sz w:val="24"/>
            <w:szCs w:val="24"/>
          </w:rPr>
          <w:t>KKJEOG</w:t>
        </w:r>
      </w:hyperlink>
    </w:p>
    <w:p w:rsidR="006D7F03" w:rsidRPr="00FD3770" w:rsidRDefault="006D7F03" w:rsidP="00FD3770">
      <w:pPr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pacing w:val="-4"/>
          <w:sz w:val="24"/>
          <w:szCs w:val="24"/>
        </w:rPr>
      </w:pPr>
      <w:r w:rsidRPr="00FD3770">
        <w:rPr>
          <w:rFonts w:ascii="Times New Roman" w:hAnsi="Times New Roman"/>
          <w:spacing w:val="-4"/>
          <w:sz w:val="24"/>
          <w:szCs w:val="24"/>
        </w:rPr>
        <w:t xml:space="preserve">32. Балкушкин Р.Н., Салугин А.Н., Кулик А.К. Особенности произрастания </w:t>
      </w:r>
      <w:r w:rsidRPr="00FD3770">
        <w:rPr>
          <w:rFonts w:ascii="Times New Roman" w:hAnsi="Times New Roman"/>
          <w:i/>
          <w:spacing w:val="-4"/>
          <w:sz w:val="24"/>
          <w:szCs w:val="24"/>
        </w:rPr>
        <w:t xml:space="preserve">Pinus sylvestris </w:t>
      </w:r>
      <w:r w:rsidRPr="00FD3770">
        <w:rPr>
          <w:rFonts w:ascii="Times New Roman" w:hAnsi="Times New Roman"/>
          <w:spacing w:val="-4"/>
          <w:sz w:val="24"/>
          <w:szCs w:val="24"/>
        </w:rPr>
        <w:t>в различных песчаных условиях Етеревского песчаного массива. Научно-агрономический журнал. – 2023. – № 3(122). – С. 46-51; DOI: </w:t>
      </w:r>
      <w:hyperlink r:id="rId13" w:tgtFrame="_blank" w:history="1">
        <w:r w:rsidRPr="00FD3770">
          <w:rPr>
            <w:rFonts w:ascii="Times New Roman" w:hAnsi="Times New Roman"/>
            <w:spacing w:val="-4"/>
            <w:sz w:val="24"/>
            <w:szCs w:val="24"/>
          </w:rPr>
          <w:t>10.34736/FNC.2023.122.3.007.46-51</w:t>
        </w:r>
      </w:hyperlink>
      <w:r w:rsidRPr="00FD3770">
        <w:rPr>
          <w:rFonts w:ascii="Times New Roman" w:hAnsi="Times New Roman"/>
          <w:spacing w:val="-4"/>
          <w:sz w:val="24"/>
          <w:szCs w:val="24"/>
        </w:rPr>
        <w:t xml:space="preserve">; </w:t>
      </w:r>
      <w:hyperlink r:id="rId14" w:history="1">
        <w:r w:rsidRPr="00FD3770">
          <w:rPr>
            <w:rFonts w:ascii="Times New Roman" w:hAnsi="Times New Roman"/>
            <w:spacing w:val="-4"/>
            <w:sz w:val="24"/>
            <w:szCs w:val="24"/>
          </w:rPr>
          <w:t>PDOGQW</w:t>
        </w:r>
      </w:hyperlink>
    </w:p>
    <w:p w:rsidR="006D7F03" w:rsidRPr="00FD3770" w:rsidRDefault="006D7F03" w:rsidP="00FD3770">
      <w:pPr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z w:val="24"/>
          <w:szCs w:val="24"/>
        </w:rPr>
      </w:pPr>
      <w:r w:rsidRPr="00FD3770">
        <w:rPr>
          <w:rFonts w:ascii="Times New Roman" w:hAnsi="Times New Roman"/>
          <w:spacing w:val="-4"/>
          <w:sz w:val="24"/>
          <w:szCs w:val="24"/>
        </w:rPr>
        <w:t xml:space="preserve">33. </w:t>
      </w:r>
      <w:r w:rsidRPr="00FD3770">
        <w:rPr>
          <w:rFonts w:ascii="Times New Roman" w:hAnsi="Times New Roman"/>
          <w:sz w:val="24"/>
          <w:szCs w:val="24"/>
        </w:rPr>
        <w:t>Соломенцева А.С., Межевова А.С. , Солонкин А.В. Влияние абиотических факторов среды на биохимический состав растениеводческой продукции. Аграрный научный журнал. – 2023. – № 9. – С. 29-38</w:t>
      </w:r>
      <w:r w:rsidRPr="00FD3770">
        <w:rPr>
          <w:rFonts w:ascii="Times New Roman" w:hAnsi="Times New Roman"/>
          <w:spacing w:val="-4"/>
          <w:sz w:val="24"/>
          <w:szCs w:val="24"/>
        </w:rPr>
        <w:t>;</w:t>
      </w:r>
      <w:r w:rsidRPr="00FD3770">
        <w:rPr>
          <w:rFonts w:ascii="Times New Roman" w:hAnsi="Times New Roman"/>
          <w:sz w:val="24"/>
          <w:szCs w:val="24"/>
        </w:rPr>
        <w:t xml:space="preserve"> DOI: 10.28983/asj.y2023i9pp29-38</w:t>
      </w:r>
    </w:p>
    <w:p w:rsidR="006D7F03" w:rsidRPr="00FD3770" w:rsidRDefault="006D7F03" w:rsidP="00FD3770">
      <w:pPr>
        <w:widowControl w:val="0"/>
        <w:shd w:val="clear" w:color="auto" w:fill="FFFFFF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z w:val="24"/>
          <w:szCs w:val="24"/>
        </w:rPr>
      </w:pPr>
      <w:r w:rsidRPr="00FD3770">
        <w:rPr>
          <w:rFonts w:ascii="Times New Roman" w:hAnsi="Times New Roman"/>
          <w:sz w:val="24"/>
          <w:szCs w:val="24"/>
        </w:rPr>
        <w:t>34. Берестнева Ю.В., Ракша Е.В., Волкова Г.К. , Савоськин М.В. Синтез и исследование соединений соинтеркалирования нитрата графита методом рентгенофазового анализа. Сб. науч. тр. XV Международ. конф. «Углерод: фундаментальные проблемы науки, материаловедение, технологии» (CFPMST 2023), Москва, 7-9.06.2023 г. – C. 34.</w:t>
      </w:r>
    </w:p>
    <w:p w:rsidR="006D7F03" w:rsidRPr="00FD3770" w:rsidRDefault="006D7F03" w:rsidP="00FD3770">
      <w:pPr>
        <w:widowControl w:val="0"/>
        <w:shd w:val="clear" w:color="auto" w:fill="FFFFFF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z w:val="24"/>
          <w:szCs w:val="24"/>
        </w:rPr>
      </w:pPr>
      <w:r w:rsidRPr="00FD3770">
        <w:rPr>
          <w:rFonts w:ascii="Times New Roman" w:hAnsi="Times New Roman"/>
          <w:sz w:val="24"/>
          <w:szCs w:val="24"/>
        </w:rPr>
        <w:t xml:space="preserve">35. Межевова А.С., Берестнева Ю.В. Изучение донного грунта из ерика Дудачёнок. Сб. науч. тр. XV Международ. молодежного форума «Образование. Наука. Производство», Белгород, 23 – 24 октября 2023 г. </w:t>
      </w:r>
    </w:p>
    <w:p w:rsidR="006D7F03" w:rsidRPr="00FD3770" w:rsidRDefault="006D7F03" w:rsidP="00FD3770">
      <w:pPr>
        <w:widowControl w:val="0"/>
        <w:shd w:val="clear" w:color="auto" w:fill="FFFFFF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z w:val="24"/>
          <w:szCs w:val="24"/>
        </w:rPr>
      </w:pPr>
      <w:r w:rsidRPr="00FD3770">
        <w:rPr>
          <w:rFonts w:ascii="Times New Roman" w:hAnsi="Times New Roman"/>
          <w:sz w:val="24"/>
          <w:szCs w:val="24"/>
        </w:rPr>
        <w:t>36. Балкушкин Р.Н., Берестнева Ю.В. , Межевова А.С. Потребность сафлора красильного (</w:t>
      </w:r>
      <w:r w:rsidRPr="00FD3770">
        <w:rPr>
          <w:rFonts w:ascii="Times New Roman" w:hAnsi="Times New Roman"/>
          <w:i/>
          <w:sz w:val="24"/>
          <w:szCs w:val="24"/>
        </w:rPr>
        <w:t>Carthamus tinctorius L</w:t>
      </w:r>
      <w:r w:rsidRPr="00FD3770">
        <w:rPr>
          <w:rFonts w:ascii="Times New Roman" w:hAnsi="Times New Roman"/>
          <w:sz w:val="24"/>
          <w:szCs w:val="24"/>
        </w:rPr>
        <w:t xml:space="preserve">.) в основных элементах питания. Функциональная диагностика растений. Сб. науч. тр. XV Международ. молодежного форума «Образование. Наука. Производство», Белгород, 23 – 24 октября 2023 г. </w:t>
      </w:r>
    </w:p>
    <w:p w:rsidR="006D7F03" w:rsidRPr="00FD3770" w:rsidRDefault="006D7F03" w:rsidP="00FD3770">
      <w:pPr>
        <w:widowControl w:val="0"/>
        <w:shd w:val="clear" w:color="auto" w:fill="FFFFFF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z w:val="24"/>
          <w:szCs w:val="24"/>
        </w:rPr>
      </w:pPr>
      <w:r w:rsidRPr="00FD3770">
        <w:rPr>
          <w:rFonts w:ascii="Times New Roman" w:hAnsi="Times New Roman"/>
          <w:sz w:val="24"/>
          <w:szCs w:val="24"/>
        </w:rPr>
        <w:t xml:space="preserve">37. Межевова А.С., Берестнева Ю.В. Оценка загрязнений донных отложений на примере ерика Дудачёнок (Волгоградская область). Сб. науч. тр. II ежегодной Международ. науч.-практ. конф. СНО СПбГУ, Санкт-Петербург, 11 ноября 2023 г. </w:t>
      </w:r>
    </w:p>
    <w:p w:rsidR="006D7F03" w:rsidRPr="00FD3770" w:rsidRDefault="006D7F03" w:rsidP="00FD3770">
      <w:pPr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contextualSpacing/>
        <w:jc w:val="both"/>
        <w:rPr>
          <w:rFonts w:ascii="Times New Roman" w:hAnsi="Times New Roman"/>
          <w:spacing w:val="-6"/>
          <w:sz w:val="24"/>
          <w:szCs w:val="24"/>
        </w:rPr>
      </w:pPr>
      <w:r w:rsidRPr="00FD3770">
        <w:rPr>
          <w:rFonts w:ascii="Times New Roman" w:hAnsi="Times New Roman"/>
          <w:sz w:val="24"/>
          <w:szCs w:val="24"/>
        </w:rPr>
        <w:t xml:space="preserve">38. </w:t>
      </w:r>
      <w:r w:rsidRPr="00FD3770">
        <w:rPr>
          <w:rStyle w:val="a4"/>
          <w:rFonts w:ascii="Times New Roman" w:hAnsi="Times New Roman"/>
          <w:b w:val="0"/>
          <w:sz w:val="24"/>
        </w:rPr>
        <w:t>Власенко М.В.</w:t>
      </w:r>
      <w:r w:rsidRPr="00FD3770">
        <w:rPr>
          <w:rFonts w:ascii="Times New Roman" w:hAnsi="Times New Roman"/>
          <w:sz w:val="24"/>
          <w:szCs w:val="24"/>
        </w:rPr>
        <w:t xml:space="preserve"> Сохранение продуктивного долголетия сенокосных и пастбищных лугов. </w:t>
      </w:r>
      <w:r w:rsidRPr="00FD3770">
        <w:rPr>
          <w:rFonts w:ascii="Times New Roman" w:hAnsi="Times New Roman"/>
          <w:spacing w:val="-6"/>
          <w:sz w:val="24"/>
          <w:szCs w:val="24"/>
        </w:rPr>
        <w:t>Материалы науч.-практ. конф. с международ. участием «Агролесомелиорация и защитное лесоразведение – история и перспективы развития» (Волгоград, 19-21.10. 2023 г.)</w:t>
      </w:r>
    </w:p>
    <w:p w:rsidR="006D7F03" w:rsidRDefault="006D7F03" w:rsidP="00FD3770">
      <w:pPr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contextualSpacing/>
        <w:jc w:val="both"/>
        <w:rPr>
          <w:rFonts w:ascii="Times New Roman" w:hAnsi="Times New Roman"/>
          <w:spacing w:val="-6"/>
          <w:sz w:val="24"/>
          <w:szCs w:val="24"/>
        </w:rPr>
      </w:pPr>
      <w:r w:rsidRPr="00FD3770">
        <w:rPr>
          <w:rFonts w:ascii="Times New Roman" w:hAnsi="Times New Roman"/>
          <w:spacing w:val="-6"/>
          <w:sz w:val="24"/>
          <w:szCs w:val="24"/>
        </w:rPr>
        <w:t>39.</w:t>
      </w:r>
      <w:r w:rsidRPr="00FD3770">
        <w:rPr>
          <w:rFonts w:ascii="Times New Roman" w:hAnsi="Times New Roman"/>
          <w:sz w:val="24"/>
        </w:rPr>
        <w:t xml:space="preserve"> Истомин А.П., Межевова А.С.</w:t>
      </w:r>
      <w:r w:rsidRPr="00FD3770">
        <w:rPr>
          <w:rFonts w:ascii="Times New Roman" w:hAnsi="Times New Roman"/>
          <w:sz w:val="24"/>
          <w:szCs w:val="24"/>
        </w:rPr>
        <w:t xml:space="preserve"> Оценка современного состояния водных объектов на территории Волгоградской области. </w:t>
      </w:r>
      <w:r w:rsidRPr="00FD3770">
        <w:rPr>
          <w:rFonts w:ascii="Times New Roman" w:hAnsi="Times New Roman"/>
          <w:spacing w:val="-6"/>
          <w:sz w:val="24"/>
          <w:szCs w:val="24"/>
        </w:rPr>
        <w:t>Материалы. науч.-практ. конф. «Водные ресурсы в условиях глобальных вызовов: экологические проблемы, управление мониторинг» (Ростов-на-Дону, 2-22.09, 2023)</w:t>
      </w:r>
    </w:p>
    <w:p w:rsidR="00BE70C8" w:rsidRDefault="00BE70C8" w:rsidP="00FD3770">
      <w:pPr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contextualSpacing/>
        <w:jc w:val="both"/>
        <w:rPr>
          <w:rFonts w:ascii="Times New Roman" w:hAnsi="Times New Roman"/>
          <w:spacing w:val="-6"/>
          <w:sz w:val="24"/>
          <w:szCs w:val="24"/>
        </w:rPr>
      </w:pPr>
    </w:p>
    <w:p w:rsidR="00BE70C8" w:rsidRDefault="00BE70C8" w:rsidP="00BE70C8">
      <w:pPr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contextualSpacing/>
        <w:jc w:val="both"/>
        <w:rPr>
          <w:rStyle w:val="a4"/>
          <w:rFonts w:ascii="Times New Roman" w:hAnsi="Times New Roman"/>
          <w:b w:val="0"/>
          <w:i/>
          <w:sz w:val="24"/>
        </w:rPr>
      </w:pPr>
      <w:r w:rsidRPr="00136B36">
        <w:rPr>
          <w:rStyle w:val="a4"/>
          <w:rFonts w:ascii="Times New Roman" w:hAnsi="Times New Roman"/>
          <w:b w:val="0"/>
          <w:i/>
          <w:sz w:val="24"/>
        </w:rPr>
        <w:t>Патенты, базы данных, программы для ЭВМ</w:t>
      </w:r>
    </w:p>
    <w:p w:rsidR="00BE70C8" w:rsidRPr="00BE70C8" w:rsidRDefault="00BE70C8" w:rsidP="00BE70C8">
      <w:pPr>
        <w:pStyle w:val="a7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pacing w:val="-6"/>
          <w:sz w:val="24"/>
        </w:rPr>
      </w:pPr>
      <w:r w:rsidRPr="00BE70C8">
        <w:rPr>
          <w:rStyle w:val="a4"/>
          <w:rFonts w:ascii="Times New Roman" w:hAnsi="Times New Roman"/>
          <w:b w:val="0"/>
          <w:sz w:val="24"/>
        </w:rPr>
        <w:t xml:space="preserve">1. База данных </w:t>
      </w:r>
      <w:r w:rsidRPr="00BE70C8">
        <w:rPr>
          <w:rFonts w:ascii="Times New Roman" w:hAnsi="Times New Roman"/>
          <w:sz w:val="24"/>
        </w:rPr>
        <w:t>Власенко М.В., Кулик А.К. Растения-индикаторы условий внешней среды Цимлянского песчаного массива.</w:t>
      </w:r>
      <w:r w:rsidRPr="00BE70C8">
        <w:rPr>
          <w:rFonts w:ascii="Times New Roman" w:hAnsi="Times New Roman"/>
          <w:spacing w:val="-6"/>
          <w:sz w:val="24"/>
        </w:rPr>
        <w:t xml:space="preserve"> Свидетельство о регистрации базы </w:t>
      </w:r>
      <w:r w:rsidRPr="00BE70C8">
        <w:rPr>
          <w:rFonts w:ascii="Times New Roman" w:hAnsi="Times New Roman"/>
          <w:spacing w:val="-6"/>
          <w:sz w:val="24"/>
        </w:rPr>
        <w:lastRenderedPageBreak/>
        <w:t>данных 2023620925, 20.03.2023. Заявка № 2023620551 от 27.02.2023.</w:t>
      </w:r>
    </w:p>
    <w:p w:rsidR="00BE70C8" w:rsidRPr="00BE70C8" w:rsidRDefault="00BE70C8" w:rsidP="00BE70C8">
      <w:pPr>
        <w:pStyle w:val="a7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pacing w:val="-6"/>
          <w:sz w:val="24"/>
        </w:rPr>
      </w:pPr>
      <w:r w:rsidRPr="00BE70C8">
        <w:rPr>
          <w:rFonts w:ascii="Times New Roman" w:hAnsi="Times New Roman"/>
          <w:spacing w:val="-6"/>
          <w:sz w:val="24"/>
        </w:rPr>
        <w:t xml:space="preserve">2. </w:t>
      </w:r>
      <w:r w:rsidRPr="00BE70C8">
        <w:rPr>
          <w:rStyle w:val="a4"/>
          <w:rFonts w:ascii="Times New Roman" w:hAnsi="Times New Roman"/>
          <w:b w:val="0"/>
          <w:sz w:val="24"/>
        </w:rPr>
        <w:t>База данных</w:t>
      </w:r>
      <w:r w:rsidRPr="00BE70C8">
        <w:rPr>
          <w:rFonts w:ascii="Times New Roman" w:hAnsi="Times New Roman"/>
          <w:sz w:val="24"/>
        </w:rPr>
        <w:t xml:space="preserve"> Власенко М.В., Кулик А.К. Сезонная динамика развития фитоценозов Иловлинского песчаного массива </w:t>
      </w:r>
      <w:r w:rsidRPr="00BE70C8">
        <w:rPr>
          <w:rFonts w:ascii="Times New Roman" w:hAnsi="Times New Roman"/>
          <w:spacing w:val="-6"/>
          <w:sz w:val="24"/>
        </w:rPr>
        <w:t>Свидетельство о регистрации базы данных 2023623005, 30.08.2023. Заявка № 2023622772 от 24.08.2023.</w:t>
      </w:r>
    </w:p>
    <w:p w:rsidR="00BE70C8" w:rsidRDefault="00BE70C8" w:rsidP="00BE70C8">
      <w:pPr>
        <w:pStyle w:val="a7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pacing w:val="-6"/>
          <w:sz w:val="24"/>
        </w:rPr>
      </w:pPr>
      <w:r w:rsidRPr="00BE70C8">
        <w:rPr>
          <w:rFonts w:ascii="Times New Roman" w:hAnsi="Times New Roman"/>
          <w:spacing w:val="-6"/>
          <w:sz w:val="24"/>
        </w:rPr>
        <w:t xml:space="preserve">3. </w:t>
      </w:r>
      <w:r w:rsidRPr="00BE70C8">
        <w:rPr>
          <w:rFonts w:ascii="Times New Roman" w:hAnsi="Times New Roman"/>
          <w:sz w:val="24"/>
        </w:rPr>
        <w:t>Кулик К.Н., Истомин С.А., Арчаков Д.И., Истомин А.П., Кулик А.К. База данных климатических показателей для оценки и моделирования фитоэкологических условий и прогноза динамики процессов деградации экосистем.</w:t>
      </w:r>
      <w:r w:rsidRPr="00BE70C8">
        <w:rPr>
          <w:rFonts w:ascii="Times New Roman" w:hAnsi="Times New Roman"/>
          <w:spacing w:val="-6"/>
          <w:sz w:val="24"/>
        </w:rPr>
        <w:t xml:space="preserve"> Свидетельство о регистрации базы данных 2023623811, 08.11.2023. Заявка № 2023623606 от 30.11.2023.</w:t>
      </w:r>
    </w:p>
    <w:p w:rsidR="00BE70C8" w:rsidRPr="00BE70C8" w:rsidRDefault="00BE70C8" w:rsidP="00BE70C8">
      <w:pPr>
        <w:pStyle w:val="a7"/>
        <w:widowControl w:val="0"/>
        <w:kinsoku w:val="0"/>
        <w:overflowPunct w:val="0"/>
        <w:autoSpaceDE w:val="0"/>
        <w:autoSpaceDN w:val="0"/>
        <w:spacing w:after="0" w:line="240" w:lineRule="auto"/>
        <w:ind w:right="-908" w:firstLine="709"/>
        <w:jc w:val="both"/>
        <w:rPr>
          <w:rFonts w:ascii="Times New Roman" w:hAnsi="Times New Roman"/>
          <w:spacing w:val="-6"/>
          <w:sz w:val="24"/>
        </w:rPr>
      </w:pPr>
      <w:r>
        <w:rPr>
          <w:rFonts w:ascii="Times New Roman" w:hAnsi="Times New Roman"/>
          <w:spacing w:val="-6"/>
          <w:sz w:val="24"/>
        </w:rPr>
        <w:t xml:space="preserve">4. </w:t>
      </w:r>
      <w:r w:rsidRPr="00136B36">
        <w:rPr>
          <w:rFonts w:ascii="Times New Roman" w:hAnsi="Times New Roman"/>
          <w:i/>
          <w:sz w:val="24"/>
        </w:rPr>
        <w:t>Салугин А.Н.,</w:t>
      </w:r>
      <w:r>
        <w:rPr>
          <w:rFonts w:ascii="Times New Roman" w:hAnsi="Times New Roman"/>
          <w:spacing w:val="-6"/>
          <w:sz w:val="24"/>
        </w:rPr>
        <w:t xml:space="preserve"> </w:t>
      </w:r>
      <w:r w:rsidRPr="00136B36">
        <w:rPr>
          <w:rFonts w:ascii="Times New Roman" w:hAnsi="Times New Roman"/>
          <w:i/>
          <w:sz w:val="24"/>
        </w:rPr>
        <w:t>Балкушкин Р.Н.</w:t>
      </w:r>
      <w:r w:rsidRPr="00BE70C8">
        <w:rPr>
          <w:rFonts w:ascii="Times New Roman" w:hAnsi="Times New Roman"/>
          <w:i/>
          <w:sz w:val="24"/>
        </w:rPr>
        <w:t xml:space="preserve"> </w:t>
      </w:r>
      <w:r w:rsidRPr="00136B36">
        <w:rPr>
          <w:rFonts w:ascii="Times New Roman" w:hAnsi="Times New Roman"/>
          <w:i/>
          <w:sz w:val="24"/>
        </w:rPr>
        <w:t>Модернизированная программа физической модели процессов денудации в геоморфологии склонов</w:t>
      </w:r>
      <w:r>
        <w:rPr>
          <w:rFonts w:ascii="Times New Roman" w:hAnsi="Times New Roman"/>
          <w:i/>
          <w:sz w:val="24"/>
        </w:rPr>
        <w:t xml:space="preserve">. </w:t>
      </w:r>
      <w:r w:rsidRPr="00136B36">
        <w:rPr>
          <w:rFonts w:ascii="Times New Roman" w:hAnsi="Times New Roman"/>
          <w:i/>
          <w:spacing w:val="-6"/>
          <w:sz w:val="24"/>
        </w:rPr>
        <w:t>Свидетельство о регистрации программы для ЭВМ 2023683952, 13.11.2023. Заявка № 2023683460 от 08.11.2023.</w:t>
      </w:r>
    </w:p>
    <w:p w:rsidR="006D7F03" w:rsidRPr="00136B36" w:rsidRDefault="006D7F03" w:rsidP="006D7F03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360"/>
        <w:contextualSpacing/>
        <w:rPr>
          <w:rFonts w:ascii="Times New Roman" w:hAnsi="Times New Roman"/>
          <w:sz w:val="24"/>
          <w:szCs w:val="24"/>
        </w:rPr>
      </w:pPr>
    </w:p>
    <w:p w:rsidR="006D7F03" w:rsidRPr="00136B36" w:rsidRDefault="006D7F03" w:rsidP="006D7F03">
      <w:pPr>
        <w:pStyle w:val="a7"/>
        <w:widowControl w:val="0"/>
        <w:kinsoku w:val="0"/>
        <w:overflowPunct w:val="0"/>
        <w:autoSpaceDE w:val="0"/>
        <w:autoSpaceDN w:val="0"/>
        <w:spacing w:after="0" w:line="240" w:lineRule="auto"/>
        <w:ind w:firstLine="360"/>
        <w:contextualSpacing/>
        <w:rPr>
          <w:rFonts w:ascii="Times New Roman" w:hAnsi="Times New Roman"/>
          <w:sz w:val="24"/>
        </w:rPr>
      </w:pPr>
    </w:p>
    <w:p w:rsidR="006D7F03" w:rsidRPr="00136B36" w:rsidRDefault="006D7F03" w:rsidP="006D7F03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360"/>
        <w:contextualSpacing/>
        <w:rPr>
          <w:rFonts w:ascii="Times New Roman" w:hAnsi="Times New Roman"/>
          <w:spacing w:val="-6"/>
          <w:sz w:val="24"/>
          <w:szCs w:val="24"/>
        </w:rPr>
      </w:pPr>
    </w:p>
    <w:p w:rsidR="006D7F03" w:rsidRPr="00136B36" w:rsidRDefault="006D7F03" w:rsidP="006D7F03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360"/>
        <w:contextualSpacing/>
        <w:rPr>
          <w:rFonts w:ascii="Times New Roman" w:hAnsi="Times New Roman"/>
          <w:sz w:val="24"/>
          <w:szCs w:val="24"/>
        </w:rPr>
      </w:pPr>
    </w:p>
    <w:p w:rsidR="006D7F03" w:rsidRPr="00136B36" w:rsidRDefault="006D7F03" w:rsidP="006D7F03">
      <w:pPr>
        <w:pStyle w:val="a7"/>
        <w:widowControl w:val="0"/>
        <w:kinsoku w:val="0"/>
        <w:overflowPunct w:val="0"/>
        <w:autoSpaceDE w:val="0"/>
        <w:autoSpaceDN w:val="0"/>
        <w:spacing w:after="0" w:line="240" w:lineRule="auto"/>
        <w:ind w:firstLine="360"/>
        <w:rPr>
          <w:rFonts w:ascii="Times New Roman" w:hAnsi="Times New Roman"/>
          <w:sz w:val="24"/>
        </w:rPr>
      </w:pPr>
    </w:p>
    <w:p w:rsidR="006D7F03" w:rsidRPr="00136B36" w:rsidRDefault="006D7F03" w:rsidP="006D7F03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360"/>
        <w:rPr>
          <w:rFonts w:ascii="Times New Roman" w:hAnsi="Times New Roman"/>
          <w:sz w:val="24"/>
          <w:szCs w:val="24"/>
        </w:rPr>
      </w:pPr>
    </w:p>
    <w:p w:rsidR="006D7F03" w:rsidRDefault="006D7F03" w:rsidP="006D7F03">
      <w:pPr>
        <w:widowControl w:val="0"/>
        <w:kinsoku w:val="0"/>
        <w:overflowPunct w:val="0"/>
        <w:autoSpaceDE w:val="0"/>
        <w:autoSpaceDN w:val="0"/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6D7F03" w:rsidRDefault="006D7F03" w:rsidP="006D7F03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360"/>
        <w:contextualSpacing/>
        <w:rPr>
          <w:rFonts w:ascii="Times New Roman" w:hAnsi="Times New Roman"/>
          <w:sz w:val="24"/>
          <w:szCs w:val="24"/>
        </w:rPr>
      </w:pPr>
    </w:p>
    <w:p w:rsidR="006D7F03" w:rsidRPr="00136B36" w:rsidRDefault="006D7F03" w:rsidP="006D7F03">
      <w:pPr>
        <w:widowControl w:val="0"/>
        <w:kinsoku w:val="0"/>
        <w:overflowPunct w:val="0"/>
        <w:autoSpaceDE w:val="0"/>
        <w:autoSpaceDN w:val="0"/>
        <w:spacing w:after="0" w:line="240" w:lineRule="auto"/>
        <w:ind w:firstLine="360"/>
        <w:contextualSpacing/>
        <w:rPr>
          <w:rFonts w:ascii="Times New Roman" w:hAnsi="Times New Roman"/>
          <w:sz w:val="24"/>
          <w:szCs w:val="24"/>
        </w:rPr>
      </w:pPr>
    </w:p>
    <w:p w:rsidR="00866F01" w:rsidRDefault="00866F01" w:rsidP="00136B36">
      <w:pPr>
        <w:rPr>
          <w:rFonts w:ascii="Times New Roman" w:hAnsi="Times New Roman"/>
          <w:spacing w:val="-6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-6"/>
          <w:sz w:val="28"/>
          <w:szCs w:val="28"/>
        </w:rPr>
        <w:br w:type="page"/>
      </w:r>
      <w:r w:rsidR="00AF0C42">
        <w:rPr>
          <w:rFonts w:ascii="Times New Roman" w:hAnsi="Times New Roman"/>
          <w:noProof/>
          <w:spacing w:val="-6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295900" cy="8248650"/>
            <wp:effectExtent l="0" t="0" r="0" b="0"/>
            <wp:docPr id="1" name="Изображение 1" descr="Акт внедрения в производст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" descr="Акт внедрения в производство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0" t="3990" r="6496" b="4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F01" w:rsidRDefault="00AF0C42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spacing w:val="-6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pacing w:val="-6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791200" cy="8210550"/>
            <wp:effectExtent l="0" t="0" r="0" b="0"/>
            <wp:docPr id="2" name="Изображение 2" descr="Акт внедрения в учебн процесс1 - 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" descr="Акт внедрения в учебн процесс1 - 000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2" t="5368" r="6512" b="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F01" w:rsidRDefault="00866F0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spacing w:val="-6"/>
          <w:sz w:val="28"/>
          <w:szCs w:val="28"/>
          <w:shd w:val="clear" w:color="auto" w:fill="FFFFFF"/>
        </w:rPr>
      </w:pPr>
    </w:p>
    <w:p w:rsidR="00866F01" w:rsidRDefault="00AF0C42" w:rsidP="00136B36">
      <w:pPr>
        <w:widowControl w:val="0"/>
        <w:spacing w:line="360" w:lineRule="auto"/>
        <w:jc w:val="center"/>
        <w:rPr>
          <w:rFonts w:ascii="Times New Roman" w:hAnsi="Times New Roman"/>
          <w:spacing w:val="-6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pacing w:val="-6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419725" cy="7972425"/>
            <wp:effectExtent l="0" t="0" r="9525" b="9525"/>
            <wp:docPr id="3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6" t="2910" r="5293" b="4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F01" w:rsidRDefault="00AF0C42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spacing w:val="-6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pacing w:val="-6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543550" cy="7953375"/>
            <wp:effectExtent l="0" t="0" r="0" b="9525"/>
            <wp:docPr id="4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6" t="4285" r="5609" b="3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F01" w:rsidRDefault="00AF0C42">
      <w:pPr>
        <w:widowControl w:val="0"/>
        <w:spacing w:line="360" w:lineRule="auto"/>
        <w:ind w:firstLine="709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762625" cy="8505825"/>
            <wp:effectExtent l="0" t="0" r="9525" b="9525"/>
            <wp:docPr id="5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2" t="4333" r="6290" b="3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F01" w:rsidRDefault="00866F01">
      <w:pPr>
        <w:widowControl w:val="0"/>
        <w:autoSpaceDE w:val="0"/>
        <w:autoSpaceDN w:val="0"/>
        <w:adjustRightInd w:val="0"/>
        <w:spacing w:line="360" w:lineRule="auto"/>
        <w:jc w:val="center"/>
      </w:pPr>
      <w:r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  <w:r w:rsidR="00AF0C4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67425" cy="8858250"/>
            <wp:effectExtent l="0" t="0" r="9525" b="0"/>
            <wp:docPr id="6" name="Изобра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2" t="3877" r="5322" b="3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6F01">
      <w:pgSz w:w="11906" w:h="16838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74F35EE"/>
    <w:multiLevelType w:val="multilevel"/>
    <w:tmpl w:val="274F35EE"/>
    <w:lvl w:ilvl="0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>
      <w:start w:val="1"/>
      <w:numFmt w:val="decimal"/>
      <w:lvlText w:val="%2."/>
      <w:lvlJc w:val="left"/>
      <w:pPr>
        <w:tabs>
          <w:tab w:val="num" w:pos="1724"/>
        </w:tabs>
        <w:ind w:left="1724" w:hanging="360"/>
      </w:pPr>
    </w:lvl>
    <w:lvl w:ilvl="2">
      <w:start w:val="1"/>
      <w:numFmt w:val="decimal"/>
      <w:lvlText w:val="%3."/>
      <w:lvlJc w:val="left"/>
      <w:pPr>
        <w:tabs>
          <w:tab w:val="num" w:pos="2444"/>
        </w:tabs>
        <w:ind w:left="2444" w:hanging="360"/>
      </w:pPr>
    </w:lvl>
    <w:lvl w:ilvl="3">
      <w:start w:val="1"/>
      <w:numFmt w:val="decimal"/>
      <w:lvlText w:val="%4."/>
      <w:lvlJc w:val="left"/>
      <w:pPr>
        <w:tabs>
          <w:tab w:val="num" w:pos="3164"/>
        </w:tabs>
        <w:ind w:left="3164" w:hanging="360"/>
      </w:pPr>
    </w:lvl>
    <w:lvl w:ilvl="4">
      <w:start w:val="1"/>
      <w:numFmt w:val="decimal"/>
      <w:lvlText w:val="%5."/>
      <w:lvlJc w:val="left"/>
      <w:pPr>
        <w:tabs>
          <w:tab w:val="num" w:pos="3884"/>
        </w:tabs>
        <w:ind w:left="3884" w:hanging="360"/>
      </w:pPr>
    </w:lvl>
    <w:lvl w:ilvl="5">
      <w:start w:val="1"/>
      <w:numFmt w:val="decimal"/>
      <w:lvlText w:val="%6."/>
      <w:lvlJc w:val="left"/>
      <w:pPr>
        <w:tabs>
          <w:tab w:val="num" w:pos="4604"/>
        </w:tabs>
        <w:ind w:left="4604" w:hanging="360"/>
      </w:pPr>
    </w:lvl>
    <w:lvl w:ilvl="6">
      <w:start w:val="1"/>
      <w:numFmt w:val="decimal"/>
      <w:lvlText w:val="%7."/>
      <w:lvlJc w:val="left"/>
      <w:pPr>
        <w:tabs>
          <w:tab w:val="num" w:pos="5324"/>
        </w:tabs>
        <w:ind w:left="5324" w:hanging="360"/>
      </w:pPr>
    </w:lvl>
    <w:lvl w:ilvl="7">
      <w:start w:val="1"/>
      <w:numFmt w:val="decimal"/>
      <w:lvlText w:val="%8."/>
      <w:lvlJc w:val="left"/>
      <w:pPr>
        <w:tabs>
          <w:tab w:val="num" w:pos="6044"/>
        </w:tabs>
        <w:ind w:left="6044" w:hanging="360"/>
      </w:pPr>
    </w:lvl>
    <w:lvl w:ilvl="8">
      <w:start w:val="1"/>
      <w:numFmt w:val="decimal"/>
      <w:lvlText w:val="%9."/>
      <w:lvlJc w:val="left"/>
      <w:pPr>
        <w:tabs>
          <w:tab w:val="num" w:pos="6764"/>
        </w:tabs>
        <w:ind w:left="6764" w:hanging="360"/>
      </w:pPr>
    </w:lvl>
  </w:abstractNum>
  <w:abstractNum w:abstractNumId="1" w15:restartNumberingAfterBreak="0">
    <w:nsid w:val="2C1302B4"/>
    <w:multiLevelType w:val="hybridMultilevel"/>
    <w:tmpl w:val="E0C220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VerticalSpacing w:val="156"/>
  <w:noPunctuationKerning/>
  <w:characterSpacingControl w:val="doNotCompress"/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D955340"/>
    <w:rsid w:val="00136B36"/>
    <w:rsid w:val="002B104E"/>
    <w:rsid w:val="002B185B"/>
    <w:rsid w:val="002F7BE3"/>
    <w:rsid w:val="00487AC2"/>
    <w:rsid w:val="006D7F03"/>
    <w:rsid w:val="00866F01"/>
    <w:rsid w:val="009B4F4C"/>
    <w:rsid w:val="009F3794"/>
    <w:rsid w:val="00AF0C42"/>
    <w:rsid w:val="00BE70C8"/>
    <w:rsid w:val="00FA35D7"/>
    <w:rsid w:val="00FD3770"/>
    <w:rsid w:val="01074568"/>
    <w:rsid w:val="01BC06E8"/>
    <w:rsid w:val="021F7108"/>
    <w:rsid w:val="048168F2"/>
    <w:rsid w:val="07ED4390"/>
    <w:rsid w:val="0AB80DB3"/>
    <w:rsid w:val="0C6B71BD"/>
    <w:rsid w:val="0CA17BC7"/>
    <w:rsid w:val="0FB776B1"/>
    <w:rsid w:val="112C7CBB"/>
    <w:rsid w:val="11321BC4"/>
    <w:rsid w:val="11555BD5"/>
    <w:rsid w:val="17E67113"/>
    <w:rsid w:val="18DF4253"/>
    <w:rsid w:val="1A1B5DE5"/>
    <w:rsid w:val="1C9A5766"/>
    <w:rsid w:val="1DC07F24"/>
    <w:rsid w:val="1DE24E96"/>
    <w:rsid w:val="1E213638"/>
    <w:rsid w:val="1E831280"/>
    <w:rsid w:val="1F8E3AB0"/>
    <w:rsid w:val="1FDD264F"/>
    <w:rsid w:val="20835B5F"/>
    <w:rsid w:val="20ED7C06"/>
    <w:rsid w:val="21DE69A0"/>
    <w:rsid w:val="2363679C"/>
    <w:rsid w:val="258D53E0"/>
    <w:rsid w:val="283E235E"/>
    <w:rsid w:val="2B7D70CD"/>
    <w:rsid w:val="2D0423D2"/>
    <w:rsid w:val="2DD034AE"/>
    <w:rsid w:val="2E475926"/>
    <w:rsid w:val="2F6550EA"/>
    <w:rsid w:val="2F782CC6"/>
    <w:rsid w:val="2F7B4EE1"/>
    <w:rsid w:val="3040101D"/>
    <w:rsid w:val="304757C5"/>
    <w:rsid w:val="30E82E80"/>
    <w:rsid w:val="31DB5204"/>
    <w:rsid w:val="367276B5"/>
    <w:rsid w:val="36770889"/>
    <w:rsid w:val="376A4487"/>
    <w:rsid w:val="37B67EF6"/>
    <w:rsid w:val="38270D2B"/>
    <w:rsid w:val="38292433"/>
    <w:rsid w:val="39522C7F"/>
    <w:rsid w:val="39952308"/>
    <w:rsid w:val="3B8A0345"/>
    <w:rsid w:val="3B946BCC"/>
    <w:rsid w:val="3BF07B43"/>
    <w:rsid w:val="3CF2238C"/>
    <w:rsid w:val="3E243A02"/>
    <w:rsid w:val="3E636D6A"/>
    <w:rsid w:val="3E8D7BAE"/>
    <w:rsid w:val="3EAA16DD"/>
    <w:rsid w:val="412A0C9C"/>
    <w:rsid w:val="42EA0BDC"/>
    <w:rsid w:val="43975D90"/>
    <w:rsid w:val="45EC42C8"/>
    <w:rsid w:val="464E5266"/>
    <w:rsid w:val="480F2CC9"/>
    <w:rsid w:val="48AC07D9"/>
    <w:rsid w:val="491B3DF0"/>
    <w:rsid w:val="4C5A41E1"/>
    <w:rsid w:val="4CB76E6A"/>
    <w:rsid w:val="4D5F2BE2"/>
    <w:rsid w:val="4D66378A"/>
    <w:rsid w:val="4D7D11B1"/>
    <w:rsid w:val="4E2A34C8"/>
    <w:rsid w:val="4F8E23C8"/>
    <w:rsid w:val="50801E05"/>
    <w:rsid w:val="534F6951"/>
    <w:rsid w:val="53AC1956"/>
    <w:rsid w:val="54186A87"/>
    <w:rsid w:val="54484523"/>
    <w:rsid w:val="56B23E34"/>
    <w:rsid w:val="56D94A6A"/>
    <w:rsid w:val="57821FD3"/>
    <w:rsid w:val="57D65228"/>
    <w:rsid w:val="59A807D0"/>
    <w:rsid w:val="59B54439"/>
    <w:rsid w:val="5C8445D7"/>
    <w:rsid w:val="5C8A4588"/>
    <w:rsid w:val="5CA65E73"/>
    <w:rsid w:val="5D510269"/>
    <w:rsid w:val="5D934795"/>
    <w:rsid w:val="5D955340"/>
    <w:rsid w:val="60944D82"/>
    <w:rsid w:val="60A37178"/>
    <w:rsid w:val="60B05AB2"/>
    <w:rsid w:val="61185B5A"/>
    <w:rsid w:val="618C531A"/>
    <w:rsid w:val="61A95386"/>
    <w:rsid w:val="62C661E5"/>
    <w:rsid w:val="637B25C6"/>
    <w:rsid w:val="64816640"/>
    <w:rsid w:val="648F5226"/>
    <w:rsid w:val="65441BB2"/>
    <w:rsid w:val="65A3544F"/>
    <w:rsid w:val="684636DF"/>
    <w:rsid w:val="6861575B"/>
    <w:rsid w:val="690D233E"/>
    <w:rsid w:val="6A9B2674"/>
    <w:rsid w:val="6B6406E3"/>
    <w:rsid w:val="6D677AE2"/>
    <w:rsid w:val="6D9D64E4"/>
    <w:rsid w:val="6FE551E4"/>
    <w:rsid w:val="718523DC"/>
    <w:rsid w:val="730E3047"/>
    <w:rsid w:val="74655B82"/>
    <w:rsid w:val="74914666"/>
    <w:rsid w:val="75202158"/>
    <w:rsid w:val="76954F1D"/>
    <w:rsid w:val="778D3E30"/>
    <w:rsid w:val="791C556F"/>
    <w:rsid w:val="79593686"/>
    <w:rsid w:val="7AC63E00"/>
    <w:rsid w:val="7DD76BCD"/>
    <w:rsid w:val="7E8E2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9EC0106-098C-4286-8E6A-4EE3B8AB2E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qFormat="1"/>
    <w:lsdException w:name="Body Text Indent" w:qFormat="1"/>
    <w:lsdException w:name="Subtitle" w:qFormat="1"/>
    <w:lsdException w:name="Body Text Indent 3" w:uiPriority="99" w:qFormat="1"/>
    <w:lsdException w:name="Hyperlink" w:uiPriority="99" w:qFormat="1"/>
    <w:lsdException w:name="Strong" w:uiPriority="22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uiPriority="99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 w:unhideWhenUsed="1"/>
    <w:lsdException w:name="List Paragraph" w:uiPriority="99" w:qFormat="1"/>
    <w:lsdException w:name="Quote" w:uiPriority="99" w:qFormat="1"/>
    <w:lsdException w:name="Intense Quote" w:uiPriority="99" w:qFormat="1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  <w:rPr>
      <w:rFonts w:ascii="Calibri" w:eastAsia="Calibri" w:hAnsi="Calibri"/>
      <w:sz w:val="22"/>
      <w:szCs w:val="22"/>
      <w:lang w:eastAsia="en-US"/>
    </w:rPr>
  </w:style>
  <w:style w:type="character" w:default="1" w:styleId="a0">
    <w:name w:val="Default Paragraph Font"/>
    <w:semiHidden/>
    <w:qFormat/>
  </w:style>
  <w:style w:type="table" w:default="1" w:styleId="a1">
    <w:name w:val="Normal Table"/>
    <w:semiHidden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qFormat/>
    <w:rPr>
      <w:color w:val="0000FF"/>
      <w:u w:val="single"/>
    </w:rPr>
  </w:style>
  <w:style w:type="character" w:styleId="a4">
    <w:name w:val="Strong"/>
    <w:uiPriority w:val="22"/>
    <w:qFormat/>
    <w:rPr>
      <w:b/>
      <w:bCs/>
    </w:rPr>
  </w:style>
  <w:style w:type="paragraph" w:styleId="3">
    <w:name w:val="Body Text Indent 3"/>
    <w:basedOn w:val="a"/>
    <w:uiPriority w:val="99"/>
    <w:qFormat/>
    <w:pPr>
      <w:spacing w:after="120"/>
      <w:ind w:left="283"/>
    </w:pPr>
    <w:rPr>
      <w:sz w:val="16"/>
      <w:szCs w:val="16"/>
    </w:rPr>
  </w:style>
  <w:style w:type="paragraph" w:styleId="a5">
    <w:name w:val="Body Text Indent"/>
    <w:basedOn w:val="a"/>
    <w:qFormat/>
    <w:pPr>
      <w:spacing w:line="360" w:lineRule="auto"/>
      <w:ind w:firstLine="720"/>
    </w:pPr>
    <w:rPr>
      <w:rFonts w:ascii="Times New Roman" w:eastAsia="Times New Roman" w:hAnsi="Times New Roman"/>
      <w:sz w:val="28"/>
      <w:lang w:eastAsia="ru-RU"/>
    </w:rPr>
  </w:style>
  <w:style w:type="paragraph" w:styleId="a6">
    <w:name w:val="footer"/>
    <w:basedOn w:val="a"/>
    <w:uiPriority w:val="99"/>
    <w:qFormat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paragraph" w:styleId="a7">
    <w:name w:val="Normal (Web)"/>
    <w:basedOn w:val="a"/>
    <w:uiPriority w:val="99"/>
    <w:qFormat/>
    <w:rPr>
      <w:szCs w:val="24"/>
    </w:rPr>
  </w:style>
  <w:style w:type="paragraph" w:customStyle="1" w:styleId="top-header">
    <w:name w:val="top-header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qFormat/>
    <w:pPr>
      <w:autoSpaceDE w:val="0"/>
      <w:autoSpaceDN w:val="0"/>
      <w:textAlignment w:val="baseline"/>
    </w:pPr>
    <w:rPr>
      <w:rFonts w:eastAsia="Times New Roman"/>
      <w:color w:val="000000"/>
      <w:sz w:val="24"/>
      <w:szCs w:val="24"/>
    </w:rPr>
  </w:style>
  <w:style w:type="paragraph" w:styleId="a8">
    <w:name w:val="List Paragraph"/>
    <w:basedOn w:val="a"/>
    <w:uiPriority w:val="99"/>
    <w:qFormat/>
    <w:pPr>
      <w:ind w:left="7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encoding w:val="utf-8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library.ru/examtc" TargetMode="External"/><Relationship Id="rId13" Type="http://schemas.openxmlformats.org/officeDocument/2006/relationships/hyperlink" Target="https://doi.org/10.34736/FNC.2023.122.3.007.46-51" TargetMode="External"/><Relationship Id="rId18" Type="http://schemas.openxmlformats.org/officeDocument/2006/relationships/image" Target="media/image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s://elibrary.ru/wqxnyz" TargetMode="External"/><Relationship Id="rId12" Type="http://schemas.openxmlformats.org/officeDocument/2006/relationships/hyperlink" Target="https://elibrary.ru/kkjeog" TargetMode="External"/><Relationship Id="rId1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2.jpeg"/><Relationship Id="rId20" Type="http://schemas.openxmlformats.org/officeDocument/2006/relationships/image" Target="media/image6.png"/><Relationship Id="rId1" Type="http://schemas.openxmlformats.org/officeDocument/2006/relationships/numbering" Target="numbering.xml"/><Relationship Id="rId6" Type="http://schemas.openxmlformats.org/officeDocument/2006/relationships/hyperlink" Target="https://elibrary.ru/srsyow" TargetMode="External"/><Relationship Id="rId11" Type="http://schemas.openxmlformats.org/officeDocument/2006/relationships/hyperlink" Target="https://doi.org/10.1051/e3sconf/202341102041" TargetMode="External"/><Relationship Id="rId5" Type="http://schemas.openxmlformats.org/officeDocument/2006/relationships/hyperlink" Target="https://doi.org/10.31857/S0032180X23600257" TargetMode="External"/><Relationship Id="rId15" Type="http://schemas.openxmlformats.org/officeDocument/2006/relationships/image" Target="media/image1.jpeg"/><Relationship Id="rId10" Type="http://schemas.openxmlformats.org/officeDocument/2006/relationships/hyperlink" Target="https://doi.org/10.1051/e3sconf/202344305003" TargetMode="External"/><Relationship Id="rId19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hyperlink" Target="https://www.e3s-conferences.org/" TargetMode="External"/><Relationship Id="rId14" Type="http://schemas.openxmlformats.org/officeDocument/2006/relationships/hyperlink" Target="https://www.elibrary.ru/pdogqw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3083</Words>
  <Characters>17575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20617</CharactersWithSpaces>
  <SharedDoc>false</SharedDoc>
  <HLinks>
    <vt:vector size="60" baseType="variant">
      <vt:variant>
        <vt:i4>7798905</vt:i4>
      </vt:variant>
      <vt:variant>
        <vt:i4>27</vt:i4>
      </vt:variant>
      <vt:variant>
        <vt:i4>0</vt:i4>
      </vt:variant>
      <vt:variant>
        <vt:i4>5</vt:i4>
      </vt:variant>
      <vt:variant>
        <vt:lpwstr>https://www.elibrary.ru/pdogqw</vt:lpwstr>
      </vt:variant>
      <vt:variant>
        <vt:lpwstr/>
      </vt:variant>
      <vt:variant>
        <vt:i4>720927</vt:i4>
      </vt:variant>
      <vt:variant>
        <vt:i4>24</vt:i4>
      </vt:variant>
      <vt:variant>
        <vt:i4>0</vt:i4>
      </vt:variant>
      <vt:variant>
        <vt:i4>5</vt:i4>
      </vt:variant>
      <vt:variant>
        <vt:lpwstr>https://doi.org/10.34736/FNC.2023.122.3.007.46-51</vt:lpwstr>
      </vt:variant>
      <vt:variant>
        <vt:lpwstr/>
      </vt:variant>
      <vt:variant>
        <vt:i4>3342457</vt:i4>
      </vt:variant>
      <vt:variant>
        <vt:i4>21</vt:i4>
      </vt:variant>
      <vt:variant>
        <vt:i4>0</vt:i4>
      </vt:variant>
      <vt:variant>
        <vt:i4>5</vt:i4>
      </vt:variant>
      <vt:variant>
        <vt:lpwstr>https://elibrary.ru/kkjeog</vt:lpwstr>
      </vt:variant>
      <vt:variant>
        <vt:lpwstr/>
      </vt:variant>
      <vt:variant>
        <vt:i4>262215</vt:i4>
      </vt:variant>
      <vt:variant>
        <vt:i4>18</vt:i4>
      </vt:variant>
      <vt:variant>
        <vt:i4>0</vt:i4>
      </vt:variant>
      <vt:variant>
        <vt:i4>5</vt:i4>
      </vt:variant>
      <vt:variant>
        <vt:lpwstr>https://doi.org/10.1051/e3sconf/202341102041</vt:lpwstr>
      </vt:variant>
      <vt:variant>
        <vt:lpwstr/>
      </vt:variant>
      <vt:variant>
        <vt:i4>196678</vt:i4>
      </vt:variant>
      <vt:variant>
        <vt:i4>15</vt:i4>
      </vt:variant>
      <vt:variant>
        <vt:i4>0</vt:i4>
      </vt:variant>
      <vt:variant>
        <vt:i4>5</vt:i4>
      </vt:variant>
      <vt:variant>
        <vt:lpwstr>https://doi.org/10.1051/e3sconf/202344305003</vt:lpwstr>
      </vt:variant>
      <vt:variant>
        <vt:lpwstr/>
      </vt:variant>
      <vt:variant>
        <vt:i4>5570627</vt:i4>
      </vt:variant>
      <vt:variant>
        <vt:i4>12</vt:i4>
      </vt:variant>
      <vt:variant>
        <vt:i4>0</vt:i4>
      </vt:variant>
      <vt:variant>
        <vt:i4>5</vt:i4>
      </vt:variant>
      <vt:variant>
        <vt:lpwstr>https://www.e3s-conferences.org/</vt:lpwstr>
      </vt:variant>
      <vt:variant>
        <vt:lpwstr/>
      </vt:variant>
      <vt:variant>
        <vt:i4>2883687</vt:i4>
      </vt:variant>
      <vt:variant>
        <vt:i4>9</vt:i4>
      </vt:variant>
      <vt:variant>
        <vt:i4>0</vt:i4>
      </vt:variant>
      <vt:variant>
        <vt:i4>5</vt:i4>
      </vt:variant>
      <vt:variant>
        <vt:lpwstr>https://elibrary.ru/examtc</vt:lpwstr>
      </vt:variant>
      <vt:variant>
        <vt:lpwstr/>
      </vt:variant>
      <vt:variant>
        <vt:i4>4128865</vt:i4>
      </vt:variant>
      <vt:variant>
        <vt:i4>6</vt:i4>
      </vt:variant>
      <vt:variant>
        <vt:i4>0</vt:i4>
      </vt:variant>
      <vt:variant>
        <vt:i4>5</vt:i4>
      </vt:variant>
      <vt:variant>
        <vt:lpwstr>https://elibrary.ru/wqxnyz</vt:lpwstr>
      </vt:variant>
      <vt:variant>
        <vt:lpwstr/>
      </vt:variant>
      <vt:variant>
        <vt:i4>2490488</vt:i4>
      </vt:variant>
      <vt:variant>
        <vt:i4>3</vt:i4>
      </vt:variant>
      <vt:variant>
        <vt:i4>0</vt:i4>
      </vt:variant>
      <vt:variant>
        <vt:i4>5</vt:i4>
      </vt:variant>
      <vt:variant>
        <vt:lpwstr>https://elibrary.ru/srsyow</vt:lpwstr>
      </vt:variant>
      <vt:variant>
        <vt:lpwstr/>
      </vt:variant>
      <vt:variant>
        <vt:i4>3539058</vt:i4>
      </vt:variant>
      <vt:variant>
        <vt:i4>0</vt:i4>
      </vt:variant>
      <vt:variant>
        <vt:i4>0</vt:i4>
      </vt:variant>
      <vt:variant>
        <vt:i4>5</vt:i4>
      </vt:variant>
      <vt:variant>
        <vt:lpwstr>https://doi.org/10.31857/S0032180X23600257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m.vlasenko</dc:creator>
  <cp:keywords/>
  <cp:lastModifiedBy>Алексей Ляшенко</cp:lastModifiedBy>
  <cp:revision>2</cp:revision>
  <dcterms:created xsi:type="dcterms:W3CDTF">2024-04-01T11:03:00Z</dcterms:created>
  <dcterms:modified xsi:type="dcterms:W3CDTF">2024-04-01T11:03:00Z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1049-12.2.0.13489</vt:lpwstr>
  </property>
  <property fmtid="{D5CDD505-2E9C-101B-9397-08002B2CF9AE}" pid="3" name="ICV">
    <vt:lpwstr>AE17F85FFC7145E6A4977FF87F715D91_13</vt:lpwstr>
  </property>
</Properties>
</file>