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DA63" w14:textId="05D954C2" w:rsidR="000073CF" w:rsidRPr="000073CF" w:rsidRDefault="000073CF" w:rsidP="00690BFF">
      <w:pPr>
        <w:jc w:val="both"/>
        <w:rPr>
          <w:rFonts w:ascii="Times New Roman" w:hAnsi="Times New Roman"/>
          <w:b/>
          <w:sz w:val="28"/>
          <w:szCs w:val="28"/>
        </w:rPr>
      </w:pPr>
      <w:r w:rsidRPr="000073CF">
        <w:rPr>
          <w:rFonts w:ascii="Times New Roman" w:hAnsi="Times New Roman"/>
          <w:b/>
          <w:sz w:val="28"/>
          <w:szCs w:val="28"/>
        </w:rPr>
        <w:t>Тема ГЗ:</w:t>
      </w:r>
    </w:p>
    <w:p w14:paraId="705EBD89" w14:textId="007814C5" w:rsidR="00CF00C4" w:rsidRDefault="0069504C" w:rsidP="00690BFF">
      <w:pPr>
        <w:jc w:val="both"/>
        <w:rPr>
          <w:rFonts w:ascii="Times New Roman" w:hAnsi="Times New Roman"/>
          <w:sz w:val="28"/>
          <w:szCs w:val="28"/>
        </w:rPr>
      </w:pPr>
      <w:r w:rsidRPr="0069504C">
        <w:rPr>
          <w:rFonts w:ascii="Times New Roman" w:hAnsi="Times New Roman"/>
          <w:sz w:val="28"/>
          <w:szCs w:val="28"/>
        </w:rPr>
        <w:t xml:space="preserve">Теоретические основы и математико-картографические модели функционирования агролесомелиоративных систем в защите почв от дефляции </w:t>
      </w:r>
      <w:r w:rsidR="00CF00C4" w:rsidRPr="00690BFF">
        <w:rPr>
          <w:rFonts w:ascii="Times New Roman" w:hAnsi="Times New Roman"/>
          <w:sz w:val="28"/>
          <w:szCs w:val="28"/>
        </w:rPr>
        <w:t>(</w:t>
      </w:r>
      <w:r w:rsidRPr="0069504C">
        <w:rPr>
          <w:rFonts w:ascii="Times New Roman" w:hAnsi="Times New Roman"/>
          <w:sz w:val="28"/>
          <w:szCs w:val="28"/>
        </w:rPr>
        <w:t>122020100406-6</w:t>
      </w:r>
      <w:r w:rsidR="00CF00C4" w:rsidRPr="00690BFF">
        <w:rPr>
          <w:rFonts w:ascii="Times New Roman" w:hAnsi="Times New Roman"/>
          <w:sz w:val="28"/>
          <w:szCs w:val="28"/>
        </w:rPr>
        <w:t>)</w:t>
      </w:r>
      <w:r w:rsidR="00CF00C4">
        <w:rPr>
          <w:rFonts w:ascii="Times New Roman" w:hAnsi="Times New Roman"/>
          <w:sz w:val="28"/>
          <w:szCs w:val="28"/>
        </w:rPr>
        <w:t xml:space="preserve"> </w:t>
      </w:r>
      <w:r w:rsidR="008C78D6">
        <w:rPr>
          <w:rFonts w:ascii="Times New Roman" w:hAnsi="Times New Roman" w:cs="Times New Roman"/>
          <w:sz w:val="28"/>
          <w:szCs w:val="28"/>
        </w:rPr>
        <w:t>2022-2023 гг</w:t>
      </w:r>
      <w:r w:rsidR="00CF00C4">
        <w:rPr>
          <w:rFonts w:ascii="Times New Roman" w:hAnsi="Times New Roman"/>
          <w:sz w:val="28"/>
          <w:szCs w:val="28"/>
        </w:rPr>
        <w:t>.</w:t>
      </w:r>
    </w:p>
    <w:p w14:paraId="7D9A2C19" w14:textId="79BD3B90" w:rsidR="00CF00C4" w:rsidRDefault="00CF00C4" w:rsidP="00690BFF">
      <w:pPr>
        <w:jc w:val="both"/>
        <w:rPr>
          <w:rFonts w:ascii="Times New Roman" w:hAnsi="Times New Roman"/>
          <w:sz w:val="28"/>
          <w:szCs w:val="28"/>
        </w:rPr>
      </w:pPr>
      <w:r w:rsidRPr="0080083C">
        <w:rPr>
          <w:rFonts w:ascii="Times New Roman" w:hAnsi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C78D6">
        <w:rPr>
          <w:rFonts w:ascii="Times New Roman" w:hAnsi="Times New Roman"/>
          <w:sz w:val="28"/>
          <w:szCs w:val="28"/>
        </w:rPr>
        <w:t>г.н.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8C78D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.с.-х.н. </w:t>
      </w:r>
      <w:r w:rsidR="008C78D6">
        <w:rPr>
          <w:rFonts w:ascii="Times New Roman" w:hAnsi="Times New Roman"/>
          <w:sz w:val="28"/>
          <w:szCs w:val="28"/>
        </w:rPr>
        <w:t>Юферев В.Г.</w:t>
      </w:r>
    </w:p>
    <w:p w14:paraId="1E9ABAB0" w14:textId="19C61FA8" w:rsidR="00CF00C4" w:rsidRDefault="00CF00C4" w:rsidP="00690BFF">
      <w:pPr>
        <w:jc w:val="both"/>
        <w:rPr>
          <w:rFonts w:ascii="Times New Roman" w:hAnsi="Times New Roman"/>
          <w:sz w:val="28"/>
          <w:szCs w:val="28"/>
        </w:rPr>
      </w:pPr>
      <w:r w:rsidRPr="0080083C">
        <w:rPr>
          <w:rFonts w:ascii="Times New Roman" w:hAnsi="Times New Roman"/>
          <w:b/>
          <w:sz w:val="28"/>
          <w:szCs w:val="28"/>
        </w:rPr>
        <w:t>Результаты</w:t>
      </w:r>
      <w:r w:rsidR="007E27DD" w:rsidRPr="00A955C2">
        <w:rPr>
          <w:rFonts w:ascii="Times New Roman" w:hAnsi="Times New Roman"/>
          <w:b/>
          <w:sz w:val="28"/>
          <w:szCs w:val="28"/>
        </w:rPr>
        <w:t xml:space="preserve"> </w:t>
      </w:r>
      <w:r w:rsidR="007E27DD">
        <w:rPr>
          <w:rFonts w:ascii="Times New Roman" w:hAnsi="Times New Roman"/>
          <w:b/>
          <w:sz w:val="28"/>
          <w:szCs w:val="28"/>
        </w:rPr>
        <w:t>НИР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12114BDB" w14:textId="5DB35483" w:rsidR="00A955C2" w:rsidRDefault="00A955C2" w:rsidP="00A955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E421" wp14:editId="78C841CD">
                <wp:simplePos x="0" y="0"/>
                <wp:positionH relativeFrom="margin">
                  <wp:align>right</wp:align>
                </wp:positionH>
                <wp:positionV relativeFrom="margin">
                  <wp:posOffset>6819900</wp:posOffset>
                </wp:positionV>
                <wp:extent cx="3619500" cy="495300"/>
                <wp:effectExtent l="0" t="0" r="9525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0FC59" w14:textId="3BF57A6C" w:rsidR="00A955C2" w:rsidRDefault="00A955C2" w:rsidP="00A955C2">
                            <w:pPr>
                              <w:spacing w:after="0"/>
                              <w:contextualSpacing/>
                              <w:jc w:val="center"/>
                            </w:pPr>
                            <w:r w:rsidRPr="000A36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Рисунок 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0A36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Карта распределения площади лесных насаждений по районам Волгоградской области (%)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FE4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3.8pt;margin-top:537pt;width:28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" fillcolor="white [3212]" stroked="f" strokeweight=".5pt">
                <v:textbox>
                  <w:txbxContent>
                    <w:p w14:paraId="2490FC59" w14:textId="3BF57A6C" w:rsidR="00A955C2" w:rsidRDefault="00A955C2" w:rsidP="00A955C2">
                      <w:pPr>
                        <w:spacing w:after="0"/>
                        <w:contextualSpacing/>
                        <w:jc w:val="center"/>
                      </w:pPr>
                      <w:r w:rsidRPr="000A36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Рисунок 1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0A36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Карта распределения площади лесных насаждений по районам Волгоградской области (%)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309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48B5C7" wp14:editId="6706847A">
            <wp:simplePos x="0" y="0"/>
            <wp:positionH relativeFrom="margin">
              <wp:align>right</wp:align>
            </wp:positionH>
            <wp:positionV relativeFrom="margin">
              <wp:posOffset>1924050</wp:posOffset>
            </wp:positionV>
            <wp:extent cx="3628551" cy="48006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51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989">
        <w:rPr>
          <w:rFonts w:ascii="Times New Roman" w:hAnsi="Times New Roman" w:cs="Times New Roman"/>
          <w:sz w:val="28"/>
          <w:szCs w:val="28"/>
        </w:rPr>
        <w:t>Площади лесных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110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304989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989">
        <w:rPr>
          <w:rFonts w:ascii="Times New Roman" w:hAnsi="Times New Roman" w:cs="Times New Roman"/>
          <w:sz w:val="28"/>
          <w:szCs w:val="28"/>
        </w:rPr>
        <w:t xml:space="preserve"> в результате экспертного дешифрирования и полуавтоматического картографирования (BSFI + NDWI), составили 96,5% и 95,2% от данных лесного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110">
        <w:rPr>
          <w:rFonts w:ascii="Times New Roman" w:hAnsi="Times New Roman" w:cs="Times New Roman"/>
          <w:sz w:val="28"/>
          <w:szCs w:val="28"/>
        </w:rPr>
        <w:t>Полученные результаты картографирования лесных насаждений в сравнение с статистическими данными</w:t>
      </w:r>
      <w:r>
        <w:rPr>
          <w:rFonts w:ascii="Times New Roman" w:hAnsi="Times New Roman" w:cs="Times New Roman"/>
          <w:sz w:val="28"/>
          <w:szCs w:val="28"/>
        </w:rPr>
        <w:t xml:space="preserve"> позволили установить, что </w:t>
      </w:r>
      <w:r w:rsidRPr="00D31110">
        <w:rPr>
          <w:rFonts w:ascii="Times New Roman" w:hAnsi="Times New Roman" w:cs="Times New Roman"/>
          <w:sz w:val="28"/>
          <w:szCs w:val="28"/>
        </w:rPr>
        <w:t>в районах с большими площадями лесных насаждений и хорошей их сохранностью расхождения в площадях не превышают 15%, что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лесоустроительной инструкции.</w:t>
      </w:r>
    </w:p>
    <w:p w14:paraId="3C97C310" w14:textId="2A9D8ECC" w:rsidR="00A955C2" w:rsidRPr="00BD018A" w:rsidRDefault="00A955C2" w:rsidP="00A955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карта р</w:t>
      </w:r>
      <w:r w:rsidRPr="00A97AC7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7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A97AC7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>
        <w:rPr>
          <w:rFonts w:ascii="Times New Roman" w:hAnsi="Times New Roman" w:cs="Times New Roman"/>
          <w:sz w:val="28"/>
          <w:szCs w:val="28"/>
        </w:rPr>
        <w:t xml:space="preserve">полезащитных лесных насаждений </w:t>
      </w:r>
      <w:r w:rsidRPr="00A97AC7">
        <w:rPr>
          <w:rFonts w:ascii="Times New Roman" w:hAnsi="Times New Roman" w:cs="Times New Roman"/>
          <w:sz w:val="28"/>
          <w:szCs w:val="28"/>
        </w:rPr>
        <w:t>по районам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C7">
        <w:rPr>
          <w:rFonts w:ascii="Times New Roman" w:hAnsi="Times New Roman" w:cs="Times New Roman"/>
          <w:sz w:val="28"/>
          <w:szCs w:val="28"/>
        </w:rPr>
        <w:t>(рисунок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60523" w14:textId="520CB6FE" w:rsidR="00A955C2" w:rsidRDefault="00A955C2" w:rsidP="00A955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BD018A">
        <w:rPr>
          <w:rFonts w:ascii="Times New Roman" w:hAnsi="Times New Roman" w:cs="Times New Roman"/>
          <w:sz w:val="28"/>
          <w:szCs w:val="28"/>
        </w:rPr>
        <w:t xml:space="preserve">пространственного размещения агролесомелиоративных систем показал их максимальную пространственную асимметрию и изменчивость в зоне полупустыни, как на землях сельскохозяйственного назначения, так и на пашне (As = 1,68; </w:t>
      </w:r>
      <w:proofErr w:type="spellStart"/>
      <w:r w:rsidRPr="00BD018A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BD018A">
        <w:rPr>
          <w:rFonts w:ascii="Times New Roman" w:hAnsi="Times New Roman" w:cs="Times New Roman"/>
          <w:sz w:val="28"/>
          <w:szCs w:val="28"/>
        </w:rPr>
        <w:t xml:space="preserve"> = -4,08). Это связано с большими вариациями имеющихся площадей: насаждений, от 37 до 3.1 тыс. га, земель сельскохозяйственного </w:t>
      </w:r>
      <w:r w:rsidRPr="00BD018A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от 91 до 490 тыс. га, пашни от 17 до 112 тыс. га.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определено, что вариабельность полученных данных </w:t>
      </w:r>
      <w:r w:rsidRPr="00BD018A">
        <w:rPr>
          <w:rFonts w:ascii="Times New Roman" w:hAnsi="Times New Roman" w:cs="Times New Roman"/>
          <w:sz w:val="28"/>
          <w:szCs w:val="28"/>
        </w:rPr>
        <w:t>неоднородна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Pr="00BD018A">
        <w:rPr>
          <w:rFonts w:ascii="Times New Roman" w:hAnsi="Times New Roman" w:cs="Times New Roman"/>
          <w:sz w:val="28"/>
          <w:szCs w:val="28"/>
        </w:rPr>
        <w:t>.</w:t>
      </w:r>
    </w:p>
    <w:p w14:paraId="2F900940" w14:textId="59D639BB" w:rsidR="00A955C2" w:rsidRDefault="00A955C2" w:rsidP="00A955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</w:t>
      </w:r>
      <w:r w:rsidRPr="00E30996">
        <w:rPr>
          <w:rFonts w:ascii="Times New Roman" w:hAnsi="Times New Roman" w:cs="Times New Roman"/>
          <w:sz w:val="28"/>
          <w:szCs w:val="28"/>
        </w:rPr>
        <w:t xml:space="preserve">бщая площадь дефляционно-опасных земель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E30996">
        <w:rPr>
          <w:rFonts w:ascii="Times New Roman" w:hAnsi="Times New Roman" w:cs="Times New Roman"/>
          <w:sz w:val="28"/>
          <w:szCs w:val="28"/>
        </w:rPr>
        <w:t>составляет более 3 млн. га, при этом</w:t>
      </w:r>
      <w:r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Pr="00E30996">
        <w:rPr>
          <w:rFonts w:ascii="Times New Roman" w:hAnsi="Times New Roman" w:cs="Times New Roman"/>
          <w:sz w:val="28"/>
          <w:szCs w:val="28"/>
        </w:rPr>
        <w:t xml:space="preserve">средне и сильно </w:t>
      </w:r>
      <w:proofErr w:type="spellStart"/>
      <w:r w:rsidRPr="00E30996">
        <w:rPr>
          <w:rFonts w:ascii="Times New Roman" w:hAnsi="Times New Roman" w:cs="Times New Roman"/>
          <w:sz w:val="28"/>
          <w:szCs w:val="28"/>
        </w:rPr>
        <w:t>дефлированны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0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 составляет </w:t>
      </w:r>
      <w:r w:rsidRPr="00E30996">
        <w:rPr>
          <w:rFonts w:ascii="Times New Roman" w:hAnsi="Times New Roman" w:cs="Times New Roman"/>
          <w:sz w:val="28"/>
          <w:szCs w:val="28"/>
        </w:rPr>
        <w:t xml:space="preserve">около 90 тыс. га, из них пашни около 47 тыс. га. Это объясняется тем, что почвы региона </w:t>
      </w:r>
      <w:r>
        <w:rPr>
          <w:rFonts w:ascii="Times New Roman" w:hAnsi="Times New Roman" w:cs="Times New Roman"/>
          <w:sz w:val="28"/>
          <w:szCs w:val="28"/>
        </w:rPr>
        <w:t xml:space="preserve">имеют в основном </w:t>
      </w:r>
      <w:r w:rsidRPr="00E30996">
        <w:rPr>
          <w:rFonts w:ascii="Times New Roman" w:hAnsi="Times New Roman" w:cs="Times New Roman"/>
          <w:sz w:val="28"/>
          <w:szCs w:val="28"/>
        </w:rPr>
        <w:t>суглин</w:t>
      </w:r>
      <w:r>
        <w:rPr>
          <w:rFonts w:ascii="Times New Roman" w:hAnsi="Times New Roman" w:cs="Times New Roman"/>
          <w:sz w:val="28"/>
          <w:szCs w:val="28"/>
        </w:rPr>
        <w:t>истый</w:t>
      </w:r>
      <w:r w:rsidRPr="00E30996">
        <w:rPr>
          <w:rFonts w:ascii="Times New Roman" w:hAnsi="Times New Roman" w:cs="Times New Roman"/>
          <w:sz w:val="28"/>
          <w:szCs w:val="28"/>
        </w:rPr>
        <w:t xml:space="preserve"> и глин</w:t>
      </w:r>
      <w:r>
        <w:rPr>
          <w:rFonts w:ascii="Times New Roman" w:hAnsi="Times New Roman" w:cs="Times New Roman"/>
          <w:sz w:val="28"/>
          <w:szCs w:val="28"/>
        </w:rPr>
        <w:t>истый гранулометрический состав</w:t>
      </w:r>
      <w:r w:rsidRPr="00E3099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E30996">
        <w:rPr>
          <w:rFonts w:ascii="Times New Roman" w:hAnsi="Times New Roman" w:cs="Times New Roman"/>
          <w:sz w:val="28"/>
          <w:szCs w:val="28"/>
        </w:rPr>
        <w:t xml:space="preserve">устойчивость к </w:t>
      </w:r>
      <w:r>
        <w:rPr>
          <w:rFonts w:ascii="Times New Roman" w:hAnsi="Times New Roman" w:cs="Times New Roman"/>
          <w:sz w:val="28"/>
          <w:szCs w:val="28"/>
        </w:rPr>
        <w:t>дефляции.</w:t>
      </w:r>
    </w:p>
    <w:p w14:paraId="43BFA7B4" w14:textId="133C3082" w:rsidR="00A955C2" w:rsidRDefault="00A955C2" w:rsidP="00A955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4B2">
        <w:rPr>
          <w:rFonts w:ascii="Times New Roman" w:hAnsi="Times New Roman" w:cs="Times New Roman"/>
          <w:sz w:val="28"/>
          <w:szCs w:val="28"/>
        </w:rPr>
        <w:t xml:space="preserve">В результате проведенных исследований дефляции установлены и картографированы </w:t>
      </w:r>
      <w:proofErr w:type="spellStart"/>
      <w:r w:rsidRPr="009244B2">
        <w:rPr>
          <w:rFonts w:ascii="Times New Roman" w:hAnsi="Times New Roman" w:cs="Times New Roman"/>
          <w:sz w:val="28"/>
          <w:szCs w:val="28"/>
        </w:rPr>
        <w:t>дефлированные</w:t>
      </w:r>
      <w:proofErr w:type="spellEnd"/>
      <w:r w:rsidRPr="009244B2">
        <w:rPr>
          <w:rFonts w:ascii="Times New Roman" w:hAnsi="Times New Roman" w:cs="Times New Roman"/>
          <w:sz w:val="28"/>
          <w:szCs w:val="28"/>
        </w:rPr>
        <w:t xml:space="preserve"> области на тестовых участках в аридных регионах России. Получены результаты исследований динамики изменения площадей </w:t>
      </w:r>
      <w:proofErr w:type="spellStart"/>
      <w:r w:rsidRPr="009244B2">
        <w:rPr>
          <w:rFonts w:ascii="Times New Roman" w:hAnsi="Times New Roman" w:cs="Times New Roman"/>
          <w:sz w:val="28"/>
          <w:szCs w:val="28"/>
        </w:rPr>
        <w:t>дефлированных</w:t>
      </w:r>
      <w:proofErr w:type="spellEnd"/>
      <w:r w:rsidRPr="009244B2">
        <w:rPr>
          <w:rFonts w:ascii="Times New Roman" w:hAnsi="Times New Roman" w:cs="Times New Roman"/>
          <w:sz w:val="28"/>
          <w:szCs w:val="28"/>
        </w:rPr>
        <w:t xml:space="preserve"> участков и установлены основные причины такого вида деградации.</w:t>
      </w:r>
    </w:p>
    <w:p w14:paraId="2A917ADC" w14:textId="54EC33D2" w:rsidR="00A955C2" w:rsidRPr="00842225" w:rsidRDefault="00A955C2" w:rsidP="00A955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25">
        <w:rPr>
          <w:rFonts w:ascii="Times New Roman" w:hAnsi="Times New Roman" w:cs="Times New Roman"/>
          <w:sz w:val="28"/>
          <w:szCs w:val="28"/>
        </w:rPr>
        <w:t xml:space="preserve">Регрессионный анализ динамики площади </w:t>
      </w:r>
      <w:proofErr w:type="spellStart"/>
      <w:r w:rsidRPr="00842225">
        <w:rPr>
          <w:rFonts w:ascii="Times New Roman" w:hAnsi="Times New Roman" w:cs="Times New Roman"/>
          <w:sz w:val="28"/>
          <w:szCs w:val="28"/>
        </w:rPr>
        <w:t>дефлированных</w:t>
      </w:r>
      <w:proofErr w:type="spellEnd"/>
      <w:r w:rsidRPr="00842225">
        <w:rPr>
          <w:rFonts w:ascii="Times New Roman" w:hAnsi="Times New Roman" w:cs="Times New Roman"/>
          <w:sz w:val="28"/>
          <w:szCs w:val="28"/>
        </w:rPr>
        <w:t xml:space="preserve"> земель на территории Черноземельского района Калмыкии показал, что изменение площади по годам исследований может быть описано уравнением 1 с коэффициентом детерминации R2 = 0,995, где </w:t>
      </w:r>
      <w:proofErr w:type="spellStart"/>
      <w:r w:rsidRPr="00842225">
        <w:rPr>
          <w:rFonts w:ascii="Times New Roman" w:hAnsi="Times New Roman" w:cs="Times New Roman"/>
          <w:sz w:val="28"/>
          <w:szCs w:val="28"/>
        </w:rPr>
        <w:t>S</w:t>
      </w:r>
      <w:r w:rsidRPr="00BF4BD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842225">
        <w:rPr>
          <w:rFonts w:ascii="Times New Roman" w:hAnsi="Times New Roman" w:cs="Times New Roman"/>
          <w:sz w:val="28"/>
          <w:szCs w:val="28"/>
        </w:rPr>
        <w:t xml:space="preserve"> </w:t>
      </w:r>
      <w:r w:rsidRPr="00842225">
        <w:rPr>
          <w:rFonts w:ascii="Times New Roman" w:hAnsi="Times New Roman" w:cs="Times New Roman"/>
          <w:sz w:val="28"/>
          <w:szCs w:val="28"/>
        </w:rPr>
        <w:sym w:font="Symbol" w:char="F02D"/>
      </w:r>
      <w:r w:rsidRPr="00842225">
        <w:rPr>
          <w:rFonts w:ascii="Times New Roman" w:hAnsi="Times New Roman" w:cs="Times New Roman"/>
          <w:sz w:val="28"/>
          <w:szCs w:val="28"/>
        </w:rPr>
        <w:t xml:space="preserve"> суммарная площадь </w:t>
      </w:r>
      <w:proofErr w:type="spellStart"/>
      <w:r w:rsidRPr="00842225">
        <w:rPr>
          <w:rFonts w:ascii="Times New Roman" w:hAnsi="Times New Roman" w:cs="Times New Roman"/>
          <w:sz w:val="28"/>
          <w:szCs w:val="28"/>
        </w:rPr>
        <w:t>опустыненных</w:t>
      </w:r>
      <w:proofErr w:type="spellEnd"/>
      <w:r w:rsidRPr="00842225">
        <w:rPr>
          <w:rFonts w:ascii="Times New Roman" w:hAnsi="Times New Roman" w:cs="Times New Roman"/>
          <w:sz w:val="28"/>
          <w:szCs w:val="28"/>
        </w:rPr>
        <w:t xml:space="preserve"> участков, t – время от начала исследований, год.</w:t>
      </w:r>
    </w:p>
    <w:p w14:paraId="2A2314ED" w14:textId="77777777" w:rsidR="00A955C2" w:rsidRPr="00842225" w:rsidRDefault="00A955C2" w:rsidP="00A955C2">
      <w:pPr>
        <w:widowControl w:val="0"/>
        <w:spacing w:after="0"/>
        <w:ind w:firstLine="104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2225">
        <w:rPr>
          <w:rFonts w:ascii="Times New Roman" w:hAnsi="Times New Roman" w:cs="Times New Roman"/>
          <w:sz w:val="28"/>
          <w:szCs w:val="28"/>
        </w:rPr>
        <w:t>S</w:t>
      </w:r>
      <w:r w:rsidRPr="00BF4BD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842225">
        <w:rPr>
          <w:rFonts w:ascii="Times New Roman" w:hAnsi="Times New Roman" w:cs="Times New Roman"/>
          <w:sz w:val="28"/>
          <w:szCs w:val="28"/>
        </w:rPr>
        <w:t>=4,83*</w:t>
      </w:r>
      <w:proofErr w:type="spellStart"/>
      <w:proofErr w:type="gramStart"/>
      <w:r w:rsidRPr="00842225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8422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42225">
        <w:rPr>
          <w:rFonts w:ascii="Times New Roman" w:hAnsi="Times New Roman" w:cs="Times New Roman"/>
          <w:sz w:val="28"/>
          <w:szCs w:val="28"/>
        </w:rPr>
        <w:t>0,818*t)+177</w:t>
      </w:r>
      <w:r w:rsidRPr="00842225">
        <w:rPr>
          <w:rFonts w:ascii="Times New Roman" w:hAnsi="Times New Roman" w:cs="Times New Roman"/>
          <w:sz w:val="28"/>
          <w:szCs w:val="28"/>
        </w:rPr>
        <w:tab/>
      </w:r>
      <w:r w:rsidRPr="00842225">
        <w:rPr>
          <w:rFonts w:ascii="Times New Roman" w:hAnsi="Times New Roman" w:cs="Times New Roman"/>
          <w:sz w:val="28"/>
          <w:szCs w:val="28"/>
        </w:rPr>
        <w:tab/>
      </w:r>
      <w:r w:rsidRPr="00842225">
        <w:rPr>
          <w:rFonts w:ascii="Times New Roman" w:hAnsi="Times New Roman" w:cs="Times New Roman"/>
          <w:sz w:val="28"/>
          <w:szCs w:val="28"/>
        </w:rPr>
        <w:tab/>
        <w:t>(1)</w:t>
      </w:r>
    </w:p>
    <w:p w14:paraId="1EE69B1F" w14:textId="556E4BAF" w:rsidR="00A955C2" w:rsidRPr="00842225" w:rsidRDefault="00A955C2" w:rsidP="00A955C2">
      <w:pPr>
        <w:widowControl w:val="0"/>
        <w:spacing w:after="0"/>
        <w:ind w:firstLine="6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25">
        <w:rPr>
          <w:rFonts w:ascii="Times New Roman" w:hAnsi="Times New Roman" w:cs="Times New Roman"/>
          <w:sz w:val="28"/>
          <w:szCs w:val="28"/>
        </w:rPr>
        <w:t xml:space="preserve">Для выявления динамики опустынивания (рисунок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225">
        <w:rPr>
          <w:rFonts w:ascii="Times New Roman" w:hAnsi="Times New Roman" w:cs="Times New Roman"/>
          <w:sz w:val="28"/>
          <w:szCs w:val="28"/>
        </w:rPr>
        <w:t xml:space="preserve">) получена первая производная уравнения 1, представленная уравнением 2 с коэффициентом детерминации R2 = 0,995, где </w:t>
      </w:r>
      <w:proofErr w:type="spellStart"/>
      <w:r w:rsidRPr="00842225">
        <w:rPr>
          <w:rFonts w:ascii="Times New Roman" w:hAnsi="Times New Roman" w:cs="Times New Roman"/>
          <w:sz w:val="28"/>
          <w:szCs w:val="28"/>
        </w:rPr>
        <w:t>V</w:t>
      </w:r>
      <w:r w:rsidRPr="00BF4BD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842225">
        <w:rPr>
          <w:rFonts w:ascii="Times New Roman" w:hAnsi="Times New Roman" w:cs="Times New Roman"/>
          <w:sz w:val="28"/>
          <w:szCs w:val="28"/>
        </w:rPr>
        <w:t xml:space="preserve"> – скорость нарастания суммарной площади </w:t>
      </w:r>
      <w:proofErr w:type="spellStart"/>
      <w:r w:rsidRPr="00842225">
        <w:rPr>
          <w:rFonts w:ascii="Times New Roman" w:hAnsi="Times New Roman" w:cs="Times New Roman"/>
          <w:sz w:val="28"/>
          <w:szCs w:val="28"/>
        </w:rPr>
        <w:t>опустыненных</w:t>
      </w:r>
      <w:proofErr w:type="spellEnd"/>
      <w:r w:rsidRPr="00842225">
        <w:rPr>
          <w:rFonts w:ascii="Times New Roman" w:hAnsi="Times New Roman" w:cs="Times New Roman"/>
          <w:sz w:val="28"/>
          <w:szCs w:val="28"/>
        </w:rPr>
        <w:t xml:space="preserve"> участков, t – время от начала исследований, год.</w:t>
      </w:r>
    </w:p>
    <w:p w14:paraId="0FD9B1A2" w14:textId="0BFE5292" w:rsidR="00A955C2" w:rsidRPr="00842225" w:rsidRDefault="00A955C2" w:rsidP="00A955C2">
      <w:pPr>
        <w:widowControl w:val="0"/>
        <w:spacing w:after="0"/>
        <w:ind w:hanging="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2225">
        <w:rPr>
          <w:rFonts w:ascii="Times New Roman" w:hAnsi="Times New Roman" w:cs="Times New Roman"/>
          <w:sz w:val="28"/>
          <w:szCs w:val="28"/>
        </w:rPr>
        <w:t>V</w:t>
      </w:r>
      <w:r w:rsidRPr="00BF4BD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842225">
        <w:rPr>
          <w:rFonts w:ascii="Times New Roman" w:hAnsi="Times New Roman" w:cs="Times New Roman"/>
          <w:sz w:val="28"/>
          <w:szCs w:val="28"/>
        </w:rPr>
        <w:t>=3,9264*</w:t>
      </w:r>
      <w:proofErr w:type="spellStart"/>
      <w:r w:rsidRPr="00842225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842225">
        <w:rPr>
          <w:rFonts w:ascii="Times New Roman" w:hAnsi="Times New Roman" w:cs="Times New Roman"/>
          <w:sz w:val="28"/>
          <w:szCs w:val="28"/>
        </w:rPr>
        <w:t xml:space="preserve"> (0,818*t) + 177</w:t>
      </w:r>
      <w:r w:rsidRPr="00842225">
        <w:rPr>
          <w:rFonts w:ascii="Times New Roman" w:hAnsi="Times New Roman" w:cs="Times New Roman"/>
          <w:sz w:val="28"/>
          <w:szCs w:val="28"/>
        </w:rPr>
        <w:tab/>
      </w:r>
      <w:r w:rsidRPr="00842225">
        <w:rPr>
          <w:rFonts w:ascii="Times New Roman" w:hAnsi="Times New Roman" w:cs="Times New Roman"/>
          <w:sz w:val="28"/>
          <w:szCs w:val="28"/>
        </w:rPr>
        <w:tab/>
      </w:r>
      <w:r w:rsidRPr="00842225">
        <w:rPr>
          <w:rFonts w:ascii="Times New Roman" w:hAnsi="Times New Roman" w:cs="Times New Roman"/>
          <w:sz w:val="28"/>
          <w:szCs w:val="28"/>
        </w:rPr>
        <w:tab/>
        <w:t>(2)</w:t>
      </w:r>
    </w:p>
    <w:p w14:paraId="37DD81D4" w14:textId="77777777" w:rsidR="00CC7B86" w:rsidRDefault="00CC7B86" w:rsidP="00CC7B86">
      <w:pPr>
        <w:widowControl w:val="0"/>
        <w:spacing w:after="0"/>
        <w:ind w:firstLine="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60288" behindDoc="0" locked="0" layoutInCell="1" allowOverlap="1" wp14:anchorId="23215170" wp14:editId="0D1ED9DF">
            <wp:simplePos x="0" y="0"/>
            <wp:positionH relativeFrom="margin">
              <wp:align>right</wp:align>
            </wp:positionH>
            <wp:positionV relativeFrom="margin">
              <wp:posOffset>5915025</wp:posOffset>
            </wp:positionV>
            <wp:extent cx="3157158" cy="2082800"/>
            <wp:effectExtent l="0" t="0" r="571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158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5C2" w:rsidRPr="00842225">
        <w:rPr>
          <w:rFonts w:ascii="Times New Roman" w:hAnsi="Times New Roman" w:cs="Times New Roman"/>
          <w:sz w:val="28"/>
          <w:szCs w:val="28"/>
        </w:rPr>
        <w:t>Установлено, что, начиная с 2017 года идет увеличения суммарной площади участков опустынивания, к маю 2022 года отмечено увеличение этой площади в 4,9 раза с 169 тыс. га до 831 тыс. га. В 2023 отмечено снижение, связанное с выпадением осадков</w:t>
      </w:r>
      <w:r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="00A955C2" w:rsidRPr="00842225">
        <w:rPr>
          <w:rFonts w:ascii="Times New Roman" w:hAnsi="Times New Roman" w:cs="Times New Roman"/>
          <w:sz w:val="28"/>
          <w:szCs w:val="28"/>
        </w:rPr>
        <w:t>.</w:t>
      </w:r>
    </w:p>
    <w:p w14:paraId="48421998" w14:textId="00437B4A" w:rsidR="00A955C2" w:rsidRPr="00842225" w:rsidRDefault="00CC7B86" w:rsidP="00CC7B86">
      <w:pPr>
        <w:widowControl w:val="0"/>
        <w:spacing w:after="0"/>
        <w:ind w:firstLine="6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A7F40" wp14:editId="0572A2D1">
                <wp:simplePos x="0" y="0"/>
                <wp:positionH relativeFrom="margin">
                  <wp:align>right</wp:align>
                </wp:positionH>
                <wp:positionV relativeFrom="margin">
                  <wp:posOffset>8147685</wp:posOffset>
                </wp:positionV>
                <wp:extent cx="3152775" cy="495300"/>
                <wp:effectExtent l="0" t="0" r="9525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FFE61" w14:textId="77777777" w:rsidR="00CC7B86" w:rsidRDefault="00CC7B86" w:rsidP="00CC7B86">
                            <w:pPr>
                              <w:widowControl w:val="0"/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222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Рисунок 4 – Изменения площади </w:t>
                            </w:r>
                            <w:proofErr w:type="spellStart"/>
                            <w:r w:rsidRPr="0084222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опустыненных</w:t>
                            </w:r>
                            <w:proofErr w:type="spellEnd"/>
                            <w:r w:rsidRPr="0084222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земель в 2017 -2022 г.</w:t>
                            </w:r>
                          </w:p>
                          <w:p w14:paraId="4E20ADF2" w14:textId="01E1A127" w:rsidR="00CC7B86" w:rsidRDefault="00CC7B86" w:rsidP="00CC7B86">
                            <w:pPr>
                              <w:spacing w:after="0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7F40" id="Надпись 3" o:spid="_x0000_s1027" type="#_x0000_t202" style="position:absolute;left:0;text-align:left;margin-left:197.05pt;margin-top:641.55pt;width:248.25pt;height:3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" fillcolor="white [3212]" stroked="f" strokeweight=".5pt">
                <v:textbox>
                  <w:txbxContent>
                    <w:p w14:paraId="47EFFE61" w14:textId="77777777" w:rsidR="00CC7B86" w:rsidRDefault="00CC7B86" w:rsidP="00CC7B86">
                      <w:pPr>
                        <w:widowControl w:val="0"/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4222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Рисунок 4 – Изменения площади </w:t>
                      </w:r>
                      <w:proofErr w:type="spellStart"/>
                      <w:r w:rsidRPr="0084222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опустыненных</w:t>
                      </w:r>
                      <w:proofErr w:type="spellEnd"/>
                      <w:r w:rsidRPr="0084222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земель в 2017 -2022 г.</w:t>
                      </w:r>
                    </w:p>
                    <w:p w14:paraId="4E20ADF2" w14:textId="01E1A127" w:rsidR="00CC7B86" w:rsidRDefault="00CC7B86" w:rsidP="00CC7B86">
                      <w:pPr>
                        <w:spacing w:after="0"/>
                        <w:contextualSpacing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55C2" w:rsidRPr="00842225">
        <w:rPr>
          <w:rFonts w:ascii="Times New Roman" w:hAnsi="Times New Roman" w:cs="Times New Roman"/>
          <w:color w:val="000000"/>
          <w:sz w:val="28"/>
          <w:szCs w:val="28"/>
        </w:rPr>
        <w:t xml:space="preserve">Выявлено увеличение скорости опустынивания земель Черноземельского района с 185,9 тыс. га/год в 2017 году до 708,5 тыс. га/год в 2022 году. Таким образом, </w:t>
      </w:r>
      <w:r w:rsidR="00A955C2">
        <w:rPr>
          <w:rFonts w:ascii="Times New Roman" w:hAnsi="Times New Roman" w:cs="Times New Roman"/>
          <w:color w:val="000000"/>
          <w:sz w:val="28"/>
          <w:szCs w:val="28"/>
        </w:rPr>
        <w:t>опустынивание</w:t>
      </w:r>
      <w:r w:rsidR="00A955C2" w:rsidRPr="0084222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Черноземельского района к 2022 году охватил</w:t>
      </w:r>
      <w:r w:rsidR="00A955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55C2" w:rsidRPr="00842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5C2" w:rsidRPr="00842225">
        <w:rPr>
          <w:rFonts w:ascii="Times New Roman" w:hAnsi="Times New Roman" w:cs="Times New Roman"/>
          <w:color w:val="000000"/>
          <w:sz w:val="28"/>
          <w:szCs w:val="28"/>
        </w:rPr>
        <w:lastRenderedPageBreak/>
        <w:t>58,5% территории.</w:t>
      </w:r>
    </w:p>
    <w:p w14:paraId="7193C1BF" w14:textId="19DCDD15" w:rsidR="008C78D6" w:rsidRDefault="00A955C2" w:rsidP="00A955C2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D2B">
        <w:rPr>
          <w:rFonts w:ascii="Times New Roman" w:hAnsi="Times New Roman" w:cs="Times New Roman"/>
          <w:sz w:val="28"/>
          <w:szCs w:val="28"/>
        </w:rPr>
        <w:t>По результатам выполненных работ разработаны 4 базы данных, на которые получены свидетельства о государственной регистрации.</w:t>
      </w:r>
    </w:p>
    <w:p w14:paraId="491A2819" w14:textId="77777777" w:rsidR="00CC7B86" w:rsidRDefault="00CC7B86" w:rsidP="00A955C2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1B3B4" w14:textId="2ED46707" w:rsidR="00FD78DA" w:rsidRDefault="00FD78DA" w:rsidP="008C78D6">
      <w:pPr>
        <w:jc w:val="both"/>
        <w:rPr>
          <w:rFonts w:ascii="Times New Roman" w:hAnsi="Times New Roman"/>
          <w:b/>
          <w:sz w:val="28"/>
          <w:szCs w:val="28"/>
        </w:rPr>
      </w:pPr>
      <w:r w:rsidRPr="00FD78DA">
        <w:rPr>
          <w:rFonts w:ascii="Times New Roman" w:hAnsi="Times New Roman"/>
          <w:b/>
          <w:sz w:val="28"/>
          <w:szCs w:val="28"/>
        </w:rPr>
        <w:t>Публикации</w:t>
      </w:r>
      <w:r w:rsidRPr="008C78D6">
        <w:rPr>
          <w:rFonts w:ascii="Times New Roman" w:hAnsi="Times New Roman"/>
          <w:b/>
          <w:sz w:val="28"/>
          <w:szCs w:val="28"/>
        </w:rPr>
        <w:t>:</w:t>
      </w:r>
    </w:p>
    <w:p w14:paraId="212807B1" w14:textId="39B2E02D" w:rsidR="008C78D6" w:rsidRDefault="00E73D98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73D98">
        <w:rPr>
          <w:rFonts w:ascii="Times New Roman" w:hAnsi="Times New Roman"/>
          <w:bCs/>
          <w:sz w:val="28"/>
          <w:szCs w:val="28"/>
        </w:rPr>
        <w:t xml:space="preserve">Дорошенко, В. В. Пыльные бури на востоке Ставропольского края в 2017-2022 </w:t>
      </w:r>
      <w:proofErr w:type="spellStart"/>
      <w:r w:rsidRPr="00E73D98">
        <w:rPr>
          <w:rFonts w:ascii="Times New Roman" w:hAnsi="Times New Roman"/>
          <w:bCs/>
          <w:sz w:val="28"/>
          <w:szCs w:val="28"/>
        </w:rPr>
        <w:t>гг</w:t>
      </w:r>
      <w:proofErr w:type="spellEnd"/>
      <w:r w:rsidRPr="00E73D98">
        <w:rPr>
          <w:rFonts w:ascii="Times New Roman" w:hAnsi="Times New Roman"/>
          <w:bCs/>
          <w:sz w:val="28"/>
          <w:szCs w:val="28"/>
        </w:rPr>
        <w:t xml:space="preserve"> / В. В. Дорошенко // Вопросы </w:t>
      </w:r>
      <w:proofErr w:type="spellStart"/>
      <w:r w:rsidRPr="00E73D98">
        <w:rPr>
          <w:rFonts w:ascii="Times New Roman" w:hAnsi="Times New Roman"/>
          <w:bCs/>
          <w:sz w:val="28"/>
          <w:szCs w:val="28"/>
        </w:rPr>
        <w:t>степеведения</w:t>
      </w:r>
      <w:proofErr w:type="spellEnd"/>
      <w:r w:rsidRPr="00E73D98">
        <w:rPr>
          <w:rFonts w:ascii="Times New Roman" w:hAnsi="Times New Roman"/>
          <w:bCs/>
          <w:sz w:val="28"/>
          <w:szCs w:val="28"/>
        </w:rPr>
        <w:t>. – 2023. – № 3. – С. 41-48. – DOI 10.24412/2712-8628-2023-3-41-48.</w:t>
      </w:r>
    </w:p>
    <w:p w14:paraId="1E4EEE86" w14:textId="6B9BB75C" w:rsidR="00E73D98" w:rsidRDefault="00E73D98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73D98">
        <w:rPr>
          <w:rFonts w:ascii="Times New Roman" w:hAnsi="Times New Roman"/>
          <w:bCs/>
          <w:sz w:val="28"/>
          <w:szCs w:val="28"/>
        </w:rPr>
        <w:t>Дорошенко, В. В. Воздействие пыльных бурь на пахотные земли на северо-востоке Ставропольского края в 2022 г / В. В. Дорошенко // Научно-агрономический журнал. – 2023. – № 3(122). – С. 23-28. – DOI 10.34736/FNC.2023.122.3.003.23-28.</w:t>
      </w:r>
    </w:p>
    <w:p w14:paraId="4FD62262" w14:textId="4ED633F5" w:rsidR="00E73D98" w:rsidRDefault="00E73D98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73D98">
        <w:rPr>
          <w:rFonts w:ascii="Times New Roman" w:hAnsi="Times New Roman"/>
          <w:bCs/>
          <w:sz w:val="28"/>
          <w:szCs w:val="28"/>
        </w:rPr>
        <w:t>Выприцкий</w:t>
      </w:r>
      <w:proofErr w:type="spellEnd"/>
      <w:r w:rsidRPr="00E73D98">
        <w:rPr>
          <w:rFonts w:ascii="Times New Roman" w:hAnsi="Times New Roman"/>
          <w:bCs/>
          <w:sz w:val="28"/>
          <w:szCs w:val="28"/>
        </w:rPr>
        <w:t xml:space="preserve">, А. А. Анализ влияния геоморфологических характеристик территорий на сохранность государственных защитных лесных полос / А. А. </w:t>
      </w:r>
      <w:proofErr w:type="spellStart"/>
      <w:r w:rsidRPr="00E73D98">
        <w:rPr>
          <w:rFonts w:ascii="Times New Roman" w:hAnsi="Times New Roman"/>
          <w:bCs/>
          <w:sz w:val="28"/>
          <w:szCs w:val="28"/>
        </w:rPr>
        <w:t>Выприцкий</w:t>
      </w:r>
      <w:proofErr w:type="spellEnd"/>
      <w:r w:rsidRPr="00E73D98">
        <w:rPr>
          <w:rFonts w:ascii="Times New Roman" w:hAnsi="Times New Roman"/>
          <w:bCs/>
          <w:sz w:val="28"/>
          <w:szCs w:val="28"/>
        </w:rPr>
        <w:t xml:space="preserve"> // Известия Нижневолжского </w:t>
      </w:r>
      <w:proofErr w:type="spellStart"/>
      <w:r w:rsidRPr="00E73D98">
        <w:rPr>
          <w:rFonts w:ascii="Times New Roman" w:hAnsi="Times New Roman"/>
          <w:bCs/>
          <w:sz w:val="28"/>
          <w:szCs w:val="28"/>
        </w:rPr>
        <w:t>агроуниверситетского</w:t>
      </w:r>
      <w:proofErr w:type="spellEnd"/>
      <w:r w:rsidRPr="00E73D98">
        <w:rPr>
          <w:rFonts w:ascii="Times New Roman" w:hAnsi="Times New Roman"/>
          <w:bCs/>
          <w:sz w:val="28"/>
          <w:szCs w:val="28"/>
        </w:rPr>
        <w:t xml:space="preserve"> комплекса: Наука и высшее профессиональное образование. – 2023. – № 1(69). – С. 261-271. – DOI 10.32786/2071-9485-2023-01-28.</w:t>
      </w:r>
    </w:p>
    <w:p w14:paraId="0A942BED" w14:textId="7C1142D9" w:rsidR="00E73D98" w:rsidRDefault="00E73D98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73D98">
        <w:rPr>
          <w:rFonts w:ascii="Times New Roman" w:hAnsi="Times New Roman"/>
          <w:bCs/>
          <w:sz w:val="28"/>
          <w:szCs w:val="28"/>
        </w:rPr>
        <w:t>Выприцкий</w:t>
      </w:r>
      <w:proofErr w:type="spellEnd"/>
      <w:r w:rsidRPr="00E73D98">
        <w:rPr>
          <w:rFonts w:ascii="Times New Roman" w:hAnsi="Times New Roman"/>
          <w:bCs/>
          <w:sz w:val="28"/>
          <w:szCs w:val="28"/>
        </w:rPr>
        <w:t xml:space="preserve">, А. А. Влияние государственных защитных лесных полос на сезонную динамику продуктивности пашни / А. А. </w:t>
      </w:r>
      <w:proofErr w:type="spellStart"/>
      <w:r w:rsidRPr="00E73D98">
        <w:rPr>
          <w:rFonts w:ascii="Times New Roman" w:hAnsi="Times New Roman"/>
          <w:bCs/>
          <w:sz w:val="28"/>
          <w:szCs w:val="28"/>
        </w:rPr>
        <w:t>Выприцкий</w:t>
      </w:r>
      <w:proofErr w:type="spellEnd"/>
      <w:r w:rsidRPr="00E73D98">
        <w:rPr>
          <w:rFonts w:ascii="Times New Roman" w:hAnsi="Times New Roman"/>
          <w:bCs/>
          <w:sz w:val="28"/>
          <w:szCs w:val="28"/>
        </w:rPr>
        <w:t xml:space="preserve">, Ш. Матвеев // Известия Нижневолжского </w:t>
      </w:r>
      <w:proofErr w:type="spellStart"/>
      <w:r w:rsidRPr="00E73D98">
        <w:rPr>
          <w:rFonts w:ascii="Times New Roman" w:hAnsi="Times New Roman"/>
          <w:bCs/>
          <w:sz w:val="28"/>
          <w:szCs w:val="28"/>
        </w:rPr>
        <w:t>агроуниверситетского</w:t>
      </w:r>
      <w:proofErr w:type="spellEnd"/>
      <w:r w:rsidRPr="00E73D98">
        <w:rPr>
          <w:rFonts w:ascii="Times New Roman" w:hAnsi="Times New Roman"/>
          <w:bCs/>
          <w:sz w:val="28"/>
          <w:szCs w:val="28"/>
        </w:rPr>
        <w:t xml:space="preserve"> комплекса: Наука и высшее профессиональное образование. – 2023. – № 2(70). – С. 271-280. – DOI 10.32786/2071-9485-2023-02-31.</w:t>
      </w:r>
    </w:p>
    <w:p w14:paraId="3D3E6975" w14:textId="32D86F45" w:rsidR="00E73D98" w:rsidRDefault="00E73D98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73D98">
        <w:rPr>
          <w:rFonts w:ascii="Times New Roman" w:hAnsi="Times New Roman"/>
          <w:bCs/>
          <w:sz w:val="28"/>
          <w:szCs w:val="28"/>
        </w:rPr>
        <w:t>Матвеев, Ш. Оценка современной структуры и характеристик сельскохозяйственных угодий Цимлянского района Ростовской области с применением ГИС-технологий / Ш. Матвеев // Научно-агрономический журнал. – 2023. – № 2(121). – С. 51-56. – DOI 10.34736/FNC.2023.121.2.009.51-56.</w:t>
      </w:r>
    </w:p>
    <w:p w14:paraId="34316808" w14:textId="36305C2E" w:rsidR="00E73D98" w:rsidRDefault="00E73D98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73D98">
        <w:rPr>
          <w:rFonts w:ascii="Times New Roman" w:hAnsi="Times New Roman"/>
          <w:bCs/>
          <w:sz w:val="28"/>
          <w:szCs w:val="28"/>
        </w:rPr>
        <w:t>Берденгалиева</w:t>
      </w:r>
      <w:proofErr w:type="spellEnd"/>
      <w:r w:rsidRPr="00E73D98">
        <w:rPr>
          <w:rFonts w:ascii="Times New Roman" w:hAnsi="Times New Roman"/>
          <w:bCs/>
          <w:sz w:val="28"/>
          <w:szCs w:val="28"/>
        </w:rPr>
        <w:t xml:space="preserve">, А. Н. Дистанционный мониторинг поврежденных пожарами сосновых насаждений на севере Волгоградского Заволжья / А. Н. </w:t>
      </w:r>
      <w:proofErr w:type="spellStart"/>
      <w:r w:rsidRPr="00E73D98">
        <w:rPr>
          <w:rFonts w:ascii="Times New Roman" w:hAnsi="Times New Roman"/>
          <w:bCs/>
          <w:sz w:val="28"/>
          <w:szCs w:val="28"/>
        </w:rPr>
        <w:t>Берденгалиева</w:t>
      </w:r>
      <w:proofErr w:type="spellEnd"/>
      <w:r w:rsidRPr="00E73D98">
        <w:rPr>
          <w:rFonts w:ascii="Times New Roman" w:hAnsi="Times New Roman"/>
          <w:bCs/>
          <w:sz w:val="28"/>
          <w:szCs w:val="28"/>
        </w:rPr>
        <w:t xml:space="preserve"> // Вопросы </w:t>
      </w:r>
      <w:proofErr w:type="spellStart"/>
      <w:r w:rsidRPr="00E73D98">
        <w:rPr>
          <w:rFonts w:ascii="Times New Roman" w:hAnsi="Times New Roman"/>
          <w:bCs/>
          <w:sz w:val="28"/>
          <w:szCs w:val="28"/>
        </w:rPr>
        <w:t>степеведения</w:t>
      </w:r>
      <w:proofErr w:type="spellEnd"/>
      <w:r w:rsidRPr="00E73D98">
        <w:rPr>
          <w:rFonts w:ascii="Times New Roman" w:hAnsi="Times New Roman"/>
          <w:bCs/>
          <w:sz w:val="28"/>
          <w:szCs w:val="28"/>
        </w:rPr>
        <w:t>. – 2023. – № 3. – С. 104-115. – DOI 10.24412/2712-8628-2023-3-104-115.</w:t>
      </w:r>
    </w:p>
    <w:p w14:paraId="784D2693" w14:textId="27025BC7" w:rsidR="00EC1524" w:rsidRDefault="00EC1524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C1524">
        <w:rPr>
          <w:rFonts w:ascii="Times New Roman" w:hAnsi="Times New Roman"/>
          <w:bCs/>
          <w:sz w:val="28"/>
          <w:szCs w:val="28"/>
        </w:rPr>
        <w:t>Берденгалиева</w:t>
      </w:r>
      <w:proofErr w:type="spellEnd"/>
      <w:r w:rsidRPr="00EC1524">
        <w:rPr>
          <w:rFonts w:ascii="Times New Roman" w:hAnsi="Times New Roman"/>
          <w:bCs/>
          <w:sz w:val="28"/>
          <w:szCs w:val="28"/>
        </w:rPr>
        <w:t xml:space="preserve">, А. Н. Картографирование защитной лесистости пахотных угодий на севере Волгоградского Заволжья по данным дистанционного зондирования Земли / А. Н. </w:t>
      </w:r>
      <w:proofErr w:type="spellStart"/>
      <w:r w:rsidRPr="00EC1524">
        <w:rPr>
          <w:rFonts w:ascii="Times New Roman" w:hAnsi="Times New Roman"/>
          <w:bCs/>
          <w:sz w:val="28"/>
          <w:szCs w:val="28"/>
        </w:rPr>
        <w:t>Берденгалиева</w:t>
      </w:r>
      <w:proofErr w:type="spellEnd"/>
      <w:r w:rsidRPr="00EC1524">
        <w:rPr>
          <w:rFonts w:ascii="Times New Roman" w:hAnsi="Times New Roman"/>
          <w:bCs/>
          <w:sz w:val="28"/>
          <w:szCs w:val="28"/>
        </w:rPr>
        <w:t xml:space="preserve"> // Научно-агрономический журнал. – 2023. – № 3(122). – С. 15-22. – DOI 10.34736/FNC.2023.122.3.002.15-22.</w:t>
      </w:r>
    </w:p>
    <w:p w14:paraId="2087AF12" w14:textId="173F1B0E" w:rsidR="00EC1524" w:rsidRDefault="00EC1524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C1524">
        <w:rPr>
          <w:rFonts w:ascii="Times New Roman" w:hAnsi="Times New Roman"/>
          <w:bCs/>
          <w:sz w:val="28"/>
          <w:szCs w:val="28"/>
        </w:rPr>
        <w:t>Выприцкий</w:t>
      </w:r>
      <w:proofErr w:type="spellEnd"/>
      <w:r w:rsidRPr="00EC1524">
        <w:rPr>
          <w:rFonts w:ascii="Times New Roman" w:hAnsi="Times New Roman"/>
          <w:bCs/>
          <w:sz w:val="28"/>
          <w:szCs w:val="28"/>
        </w:rPr>
        <w:t xml:space="preserve">, А. А. Геоинформационный анализ влияния государственных защитных лесных полос на продуктивность </w:t>
      </w:r>
      <w:r w:rsidRPr="00EC1524">
        <w:rPr>
          <w:rFonts w:ascii="Times New Roman" w:hAnsi="Times New Roman"/>
          <w:bCs/>
          <w:sz w:val="28"/>
          <w:szCs w:val="28"/>
        </w:rPr>
        <w:lastRenderedPageBreak/>
        <w:t xml:space="preserve">сельскохозяйственных угодий / А. А. </w:t>
      </w:r>
      <w:proofErr w:type="spellStart"/>
      <w:r w:rsidRPr="00EC1524">
        <w:rPr>
          <w:rFonts w:ascii="Times New Roman" w:hAnsi="Times New Roman"/>
          <w:bCs/>
          <w:sz w:val="28"/>
          <w:szCs w:val="28"/>
        </w:rPr>
        <w:t>Выприцкий</w:t>
      </w:r>
      <w:proofErr w:type="spellEnd"/>
      <w:r w:rsidRPr="00EC1524">
        <w:rPr>
          <w:rFonts w:ascii="Times New Roman" w:hAnsi="Times New Roman"/>
          <w:bCs/>
          <w:sz w:val="28"/>
          <w:szCs w:val="28"/>
        </w:rPr>
        <w:t>, В. Г. Юферев // Исследование Земли из космоса. – 2023. – № 4. – С. 60-71. – DOI 10.31857/S0205961423040073.</w:t>
      </w:r>
    </w:p>
    <w:p w14:paraId="6AFDAA2C" w14:textId="37C1B61B" w:rsidR="00EC1524" w:rsidRDefault="00EC1524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EC1524">
        <w:rPr>
          <w:rFonts w:ascii="Times New Roman" w:hAnsi="Times New Roman"/>
          <w:bCs/>
          <w:sz w:val="28"/>
          <w:szCs w:val="28"/>
          <w:lang w:val="en-US"/>
        </w:rPr>
        <w:t>Pugacheva</w:t>
      </w:r>
      <w:proofErr w:type="spellEnd"/>
      <w:r w:rsidRPr="00EC1524">
        <w:rPr>
          <w:rFonts w:ascii="Times New Roman" w:hAnsi="Times New Roman"/>
          <w:bCs/>
          <w:sz w:val="28"/>
          <w:szCs w:val="28"/>
          <w:lang w:val="en-US"/>
        </w:rPr>
        <w:t xml:space="preserve">, A. M. Functionality of Zonal Agroforestry Systems on Agricultural Land of Dry Territories / A. M. </w:t>
      </w:r>
      <w:proofErr w:type="spellStart"/>
      <w:r w:rsidRPr="00EC1524">
        <w:rPr>
          <w:rFonts w:ascii="Times New Roman" w:hAnsi="Times New Roman"/>
          <w:bCs/>
          <w:sz w:val="28"/>
          <w:szCs w:val="28"/>
          <w:lang w:val="en-US"/>
        </w:rPr>
        <w:t>Pugacheva</w:t>
      </w:r>
      <w:proofErr w:type="spellEnd"/>
      <w:r w:rsidRPr="00EC1524">
        <w:rPr>
          <w:rFonts w:ascii="Times New Roman" w:hAnsi="Times New Roman"/>
          <w:bCs/>
          <w:sz w:val="28"/>
          <w:szCs w:val="28"/>
          <w:lang w:val="en-US"/>
        </w:rPr>
        <w:t xml:space="preserve"> // Forests. – 2023. – Vol. 14, No. 12. – P. 2364. – DOI 10.3390/f14122364.</w:t>
      </w:r>
    </w:p>
    <w:p w14:paraId="1D740047" w14:textId="3B4B7AE5" w:rsidR="00EC1524" w:rsidRDefault="00EC1524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C1524">
        <w:rPr>
          <w:rFonts w:ascii="Times New Roman" w:hAnsi="Times New Roman"/>
          <w:bCs/>
          <w:sz w:val="28"/>
          <w:szCs w:val="28"/>
        </w:rPr>
        <w:t>Выприцкий</w:t>
      </w:r>
      <w:proofErr w:type="spellEnd"/>
      <w:r w:rsidRPr="00EC1524">
        <w:rPr>
          <w:rFonts w:ascii="Times New Roman" w:hAnsi="Times New Roman"/>
          <w:bCs/>
          <w:sz w:val="28"/>
          <w:szCs w:val="28"/>
        </w:rPr>
        <w:t xml:space="preserve">, А. А. Геоинформационный анализ расположения государственных защитных лесных полос на территории Саратовской области / А. А. </w:t>
      </w:r>
      <w:proofErr w:type="spellStart"/>
      <w:r w:rsidRPr="00EC1524">
        <w:rPr>
          <w:rFonts w:ascii="Times New Roman" w:hAnsi="Times New Roman"/>
          <w:bCs/>
          <w:sz w:val="28"/>
          <w:szCs w:val="28"/>
        </w:rPr>
        <w:t>Выприцкий</w:t>
      </w:r>
      <w:proofErr w:type="spellEnd"/>
      <w:r w:rsidRPr="00EC1524">
        <w:rPr>
          <w:rFonts w:ascii="Times New Roman" w:hAnsi="Times New Roman"/>
          <w:bCs/>
          <w:sz w:val="28"/>
          <w:szCs w:val="28"/>
        </w:rPr>
        <w:t xml:space="preserve"> // Известия Нижневолжского </w:t>
      </w:r>
      <w:proofErr w:type="spellStart"/>
      <w:r w:rsidRPr="00EC1524">
        <w:rPr>
          <w:rFonts w:ascii="Times New Roman" w:hAnsi="Times New Roman"/>
          <w:bCs/>
          <w:sz w:val="28"/>
          <w:szCs w:val="28"/>
        </w:rPr>
        <w:t>агроуниверситетского</w:t>
      </w:r>
      <w:proofErr w:type="spellEnd"/>
      <w:r w:rsidRPr="00EC1524">
        <w:rPr>
          <w:rFonts w:ascii="Times New Roman" w:hAnsi="Times New Roman"/>
          <w:bCs/>
          <w:sz w:val="28"/>
          <w:szCs w:val="28"/>
        </w:rPr>
        <w:t xml:space="preserve"> комплекса: Наука и высшее профессиональное образование. – 2023. – № 4(72). – С. 203-211. – </w:t>
      </w:r>
      <w:r w:rsidRPr="00EC1524">
        <w:rPr>
          <w:rFonts w:ascii="Times New Roman" w:hAnsi="Times New Roman"/>
          <w:bCs/>
          <w:sz w:val="28"/>
          <w:szCs w:val="28"/>
          <w:lang w:val="en-US"/>
        </w:rPr>
        <w:t>DOI</w:t>
      </w:r>
      <w:r w:rsidRPr="00EC1524">
        <w:rPr>
          <w:rFonts w:ascii="Times New Roman" w:hAnsi="Times New Roman"/>
          <w:bCs/>
          <w:sz w:val="28"/>
          <w:szCs w:val="28"/>
        </w:rPr>
        <w:t xml:space="preserve"> 10.32786/2071-9485-2023-04-21.</w:t>
      </w:r>
    </w:p>
    <w:p w14:paraId="59B67C81" w14:textId="0138B6BA" w:rsidR="00EC1524" w:rsidRPr="00EC1524" w:rsidRDefault="00EC1524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C1524">
        <w:rPr>
          <w:rFonts w:ascii="Times New Roman" w:hAnsi="Times New Roman"/>
          <w:bCs/>
          <w:sz w:val="28"/>
          <w:szCs w:val="28"/>
        </w:rPr>
        <w:t xml:space="preserve">Васильченко, А. А. Картографирование лесных насаждений Волгоградской области по данным ДЗЗ с использованием индексов BSFI и NDWI / А. А. Васильченко, А. А. </w:t>
      </w:r>
      <w:proofErr w:type="spellStart"/>
      <w:r w:rsidRPr="00EC1524">
        <w:rPr>
          <w:rFonts w:ascii="Times New Roman" w:hAnsi="Times New Roman"/>
          <w:bCs/>
          <w:sz w:val="28"/>
          <w:szCs w:val="28"/>
        </w:rPr>
        <w:t>Выприцкий</w:t>
      </w:r>
      <w:proofErr w:type="spellEnd"/>
      <w:r w:rsidRPr="00EC1524">
        <w:rPr>
          <w:rFonts w:ascii="Times New Roman" w:hAnsi="Times New Roman"/>
          <w:bCs/>
          <w:sz w:val="28"/>
          <w:szCs w:val="28"/>
        </w:rPr>
        <w:t xml:space="preserve"> // Геодезия и картография. – 2023. – Т. 84, № 10. – С. 39-49. – DOI 10.22389/0016-7126-2023-1000-10-39-49.</w:t>
      </w:r>
    </w:p>
    <w:p w14:paraId="7E79BA04" w14:textId="77777777" w:rsidR="008C78D6" w:rsidRPr="00EC1524" w:rsidRDefault="008C78D6" w:rsidP="008C78D6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58543D1B" w14:textId="77777777" w:rsidR="007E27DD" w:rsidRPr="007E27DD" w:rsidRDefault="007E27DD" w:rsidP="00CF00C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E27DD">
        <w:rPr>
          <w:rFonts w:ascii="Times New Roman" w:hAnsi="Times New Roman"/>
          <w:b/>
          <w:bCs/>
          <w:sz w:val="28"/>
          <w:szCs w:val="28"/>
        </w:rPr>
        <w:t>Участие в конференциях:</w:t>
      </w:r>
    </w:p>
    <w:p w14:paraId="77B8D981" w14:textId="2918B2A7" w:rsidR="00A55D87" w:rsidRPr="0069253E" w:rsidRDefault="00A55D87" w:rsidP="00A55D8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253E">
        <w:rPr>
          <w:rFonts w:ascii="Times New Roman" w:hAnsi="Times New Roman"/>
          <w:bCs/>
          <w:sz w:val="28"/>
          <w:szCs w:val="28"/>
        </w:rPr>
        <w:t>Международная научно- практическая конференция студентов, аспирантов и молодых ученых XIX БОЛЬШОЙ ГЕОГРАФИЧЕСКИЙ ФЕСТИВАЛЬ (БГФ-2023), посвященного 220-летию со дня начала первой русской кругосветной экспедиции под руководством И. Ф. Крузенштерна и Ю. Ф. Лисянского (1803-1806 гг.)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5745FF2" w14:textId="338A674B" w:rsidR="00A55D87" w:rsidRDefault="00A55D87" w:rsidP="00A55D8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253E">
        <w:rPr>
          <w:rFonts w:ascii="Times New Roman" w:hAnsi="Times New Roman"/>
          <w:bCs/>
          <w:sz w:val="28"/>
          <w:szCs w:val="28"/>
        </w:rPr>
        <w:t>Международная научно-практическая конференция «Инновационные технологии в агропромышленном комплексе в условиях цифровой трансформации»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AC7F2CA" w14:textId="7DDAFA47" w:rsidR="007E27DD" w:rsidRPr="00AE79F7" w:rsidRDefault="00AE79F7" w:rsidP="001D1FC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9F7">
        <w:rPr>
          <w:rFonts w:ascii="Times New Roman" w:hAnsi="Times New Roman"/>
          <w:bCs/>
          <w:sz w:val="28"/>
          <w:szCs w:val="28"/>
        </w:rPr>
        <w:t xml:space="preserve">XX КОНФЕРЕНЦИЯ МОЛОДЫХ УЧЕНЫХ </w:t>
      </w:r>
      <w:r w:rsidRPr="00AE79F7">
        <w:rPr>
          <w:rFonts w:ascii="Times New Roman" w:hAnsi="Times New Roman"/>
          <w:bCs/>
          <w:sz w:val="28"/>
          <w:szCs w:val="28"/>
        </w:rPr>
        <w:t>«</w:t>
      </w:r>
      <w:r w:rsidRPr="00AE79F7">
        <w:rPr>
          <w:rFonts w:ascii="Times New Roman" w:hAnsi="Times New Roman"/>
          <w:bCs/>
          <w:sz w:val="28"/>
          <w:szCs w:val="28"/>
        </w:rPr>
        <w:t>Фундаментальные и прикладные космические исследования</w:t>
      </w:r>
      <w:r w:rsidRPr="00AE79F7">
        <w:rPr>
          <w:rFonts w:ascii="Times New Roman" w:hAnsi="Times New Roman"/>
          <w:bCs/>
          <w:sz w:val="28"/>
          <w:szCs w:val="28"/>
        </w:rPr>
        <w:t>».</w:t>
      </w:r>
    </w:p>
    <w:sectPr w:rsidR="007E27DD" w:rsidRPr="00AE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16B"/>
    <w:multiLevelType w:val="hybridMultilevel"/>
    <w:tmpl w:val="24CE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347C"/>
    <w:multiLevelType w:val="hybridMultilevel"/>
    <w:tmpl w:val="6E2E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AB"/>
    <w:rsid w:val="000073CF"/>
    <w:rsid w:val="0008692E"/>
    <w:rsid w:val="001870B1"/>
    <w:rsid w:val="001B62CE"/>
    <w:rsid w:val="002B10B4"/>
    <w:rsid w:val="004559AB"/>
    <w:rsid w:val="004F5CB9"/>
    <w:rsid w:val="00690BFF"/>
    <w:rsid w:val="0069504C"/>
    <w:rsid w:val="006D2629"/>
    <w:rsid w:val="0077681E"/>
    <w:rsid w:val="007E27DD"/>
    <w:rsid w:val="0080083C"/>
    <w:rsid w:val="008135BE"/>
    <w:rsid w:val="008C78D6"/>
    <w:rsid w:val="00900101"/>
    <w:rsid w:val="00920B76"/>
    <w:rsid w:val="00953F34"/>
    <w:rsid w:val="009C48D5"/>
    <w:rsid w:val="00A1382C"/>
    <w:rsid w:val="00A55D87"/>
    <w:rsid w:val="00A955C2"/>
    <w:rsid w:val="00AE79F7"/>
    <w:rsid w:val="00B7257A"/>
    <w:rsid w:val="00BF4BDD"/>
    <w:rsid w:val="00CC7B86"/>
    <w:rsid w:val="00CF00C4"/>
    <w:rsid w:val="00D87B40"/>
    <w:rsid w:val="00DF0DE8"/>
    <w:rsid w:val="00E17248"/>
    <w:rsid w:val="00E52772"/>
    <w:rsid w:val="00E73D98"/>
    <w:rsid w:val="00EC1524"/>
    <w:rsid w:val="00FC6460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E89"/>
  <w15:docId w15:val="{33B9B6D7-85A2-4B3E-A3B6-B3C5677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0BF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78DA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C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685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2944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8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9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013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8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94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673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756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3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4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79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42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35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45438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4035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703553651">
                              <w:marLeft w:val="15"/>
                              <w:marRight w:val="30"/>
                              <w:marTop w:val="4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2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410423510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425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0446">
                                      <w:marLeft w:val="45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868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2397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27668791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762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277934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512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776460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417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998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59736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350422812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255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9542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521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482735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24217758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480497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141343645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458253297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48381818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469280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3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863">
                      <w:marLeft w:val="90"/>
                      <w:marRight w:val="9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984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3057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1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8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7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3079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1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7971961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4086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873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87446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408492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2033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134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4062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872178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0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520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12795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42298935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6662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48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20088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96249388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26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707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3521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1452151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54339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67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30900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7408226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85199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0596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04298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10857517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34127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547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4576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99533209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039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48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77961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9014990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498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062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50526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21068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3490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665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056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1167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sinelnikova</cp:lastModifiedBy>
  <cp:revision>9</cp:revision>
  <cp:lastPrinted>2024-02-02T07:28:00Z</cp:lastPrinted>
  <dcterms:created xsi:type="dcterms:W3CDTF">2024-04-01T11:02:00Z</dcterms:created>
  <dcterms:modified xsi:type="dcterms:W3CDTF">2024-04-01T11:42:00Z</dcterms:modified>
</cp:coreProperties>
</file>