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DA63" w14:textId="24A43BAE" w:rsidR="000073CF" w:rsidRPr="000073CF" w:rsidRDefault="000073CF" w:rsidP="00690BFF">
      <w:pPr>
        <w:jc w:val="both"/>
        <w:rPr>
          <w:rFonts w:ascii="Times New Roman" w:hAnsi="Times New Roman"/>
          <w:b/>
          <w:sz w:val="28"/>
          <w:szCs w:val="28"/>
        </w:rPr>
      </w:pPr>
      <w:r w:rsidRPr="000073CF">
        <w:rPr>
          <w:rFonts w:ascii="Times New Roman" w:hAnsi="Times New Roman"/>
          <w:b/>
          <w:sz w:val="28"/>
          <w:szCs w:val="28"/>
        </w:rPr>
        <w:t>Тема ГЗ:</w:t>
      </w:r>
    </w:p>
    <w:p w14:paraId="705EBD89" w14:textId="21CC426D" w:rsidR="00CF00C4" w:rsidRDefault="003708E1" w:rsidP="00690BFF">
      <w:pPr>
        <w:jc w:val="both"/>
        <w:rPr>
          <w:rFonts w:ascii="Times New Roman" w:hAnsi="Times New Roman"/>
          <w:sz w:val="28"/>
          <w:szCs w:val="28"/>
        </w:rPr>
      </w:pPr>
      <w:r w:rsidRPr="00B76734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 основы функционирования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6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природно-антропогенной трансформации </w:t>
      </w:r>
      <w:proofErr w:type="spellStart"/>
      <w:r w:rsidRPr="00B76734">
        <w:rPr>
          <w:rFonts w:ascii="Times New Roman" w:eastAsia="Times New Roman" w:hAnsi="Times New Roman" w:cs="Times New Roman"/>
          <w:color w:val="000000"/>
          <w:sz w:val="28"/>
          <w:szCs w:val="28"/>
        </w:rPr>
        <w:t>агролесоландшафтных</w:t>
      </w:r>
      <w:proofErr w:type="spellEnd"/>
      <w:r w:rsidRPr="00B76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комплексов в переходных природно-географических зонах, закономерности и прогноз их деградации и опустынивания на основе геоинформационных технологий, аэрокосмических методов и математико-картографического моделирования в современных условиях</w:t>
      </w:r>
      <w:r w:rsidRPr="00690BFF">
        <w:rPr>
          <w:rFonts w:ascii="Times New Roman" w:hAnsi="Times New Roman"/>
          <w:sz w:val="28"/>
          <w:szCs w:val="28"/>
        </w:rPr>
        <w:t xml:space="preserve"> </w:t>
      </w:r>
      <w:r w:rsidR="00CF00C4" w:rsidRPr="00690BFF">
        <w:rPr>
          <w:rFonts w:ascii="Times New Roman" w:hAnsi="Times New Roman"/>
          <w:sz w:val="28"/>
          <w:szCs w:val="28"/>
        </w:rPr>
        <w:t>(</w:t>
      </w:r>
      <w:r w:rsidRPr="00B76734">
        <w:rPr>
          <w:rFonts w:ascii="Times New Roman" w:eastAsia="Times New Roman" w:hAnsi="Times New Roman" w:cs="Times New Roman"/>
          <w:color w:val="000000"/>
          <w:sz w:val="28"/>
          <w:szCs w:val="28"/>
        </w:rPr>
        <w:t>122020100311-3</w:t>
      </w:r>
      <w:r w:rsidR="00CF00C4" w:rsidRPr="00690BFF">
        <w:rPr>
          <w:rFonts w:ascii="Times New Roman" w:hAnsi="Times New Roman"/>
          <w:sz w:val="28"/>
          <w:szCs w:val="28"/>
        </w:rPr>
        <w:t>)</w:t>
      </w:r>
      <w:r w:rsidR="00CF00C4">
        <w:rPr>
          <w:rFonts w:ascii="Times New Roman" w:hAnsi="Times New Roman"/>
          <w:sz w:val="28"/>
          <w:szCs w:val="28"/>
        </w:rPr>
        <w:t xml:space="preserve"> </w:t>
      </w:r>
      <w:r w:rsidR="008C78D6">
        <w:rPr>
          <w:rFonts w:ascii="Times New Roman" w:hAnsi="Times New Roman" w:cs="Times New Roman"/>
          <w:sz w:val="28"/>
          <w:szCs w:val="28"/>
        </w:rPr>
        <w:t>2022-202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8C78D6">
        <w:rPr>
          <w:rFonts w:ascii="Times New Roman" w:hAnsi="Times New Roman" w:cs="Times New Roman"/>
          <w:sz w:val="28"/>
          <w:szCs w:val="28"/>
        </w:rPr>
        <w:t xml:space="preserve"> гг</w:t>
      </w:r>
      <w:r w:rsidR="00CF00C4">
        <w:rPr>
          <w:rFonts w:ascii="Times New Roman" w:hAnsi="Times New Roman"/>
          <w:sz w:val="28"/>
          <w:szCs w:val="28"/>
        </w:rPr>
        <w:t>.</w:t>
      </w:r>
    </w:p>
    <w:p w14:paraId="7D9A2C19" w14:textId="215DB1F5" w:rsidR="00CF00C4" w:rsidRDefault="00CF00C4" w:rsidP="00690BFF">
      <w:pPr>
        <w:jc w:val="both"/>
        <w:rPr>
          <w:rFonts w:ascii="Times New Roman" w:hAnsi="Times New Roman"/>
          <w:sz w:val="28"/>
          <w:szCs w:val="28"/>
        </w:rPr>
      </w:pPr>
      <w:r w:rsidRPr="0080083C">
        <w:rPr>
          <w:rFonts w:ascii="Times New Roman" w:hAnsi="Times New Roman"/>
          <w:b/>
          <w:sz w:val="28"/>
          <w:szCs w:val="28"/>
        </w:rPr>
        <w:t>Руководитель проекта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8C78D6">
        <w:rPr>
          <w:rFonts w:ascii="Times New Roman" w:hAnsi="Times New Roman"/>
          <w:sz w:val="28"/>
          <w:szCs w:val="28"/>
        </w:rPr>
        <w:t>г.н.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  <w:r w:rsidR="008C78D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.с.-х.н. </w:t>
      </w:r>
      <w:r w:rsidR="008C78D6">
        <w:rPr>
          <w:rFonts w:ascii="Times New Roman" w:hAnsi="Times New Roman"/>
          <w:sz w:val="28"/>
          <w:szCs w:val="28"/>
        </w:rPr>
        <w:t>Юферев В.Г.</w:t>
      </w:r>
    </w:p>
    <w:p w14:paraId="1E9ABAB0" w14:textId="7362D37E" w:rsidR="00CF00C4" w:rsidRDefault="003708E1" w:rsidP="00690BFF">
      <w:pPr>
        <w:jc w:val="both"/>
        <w:rPr>
          <w:rFonts w:ascii="Times New Roman" w:hAnsi="Times New Roman"/>
          <w:sz w:val="28"/>
          <w:szCs w:val="28"/>
        </w:rPr>
      </w:pPr>
      <w:r w:rsidRPr="00C2336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6730243" wp14:editId="65686B49">
            <wp:simplePos x="0" y="0"/>
            <wp:positionH relativeFrom="margin">
              <wp:posOffset>2473325</wp:posOffset>
            </wp:positionH>
            <wp:positionV relativeFrom="margin">
              <wp:posOffset>2590800</wp:posOffset>
            </wp:positionV>
            <wp:extent cx="3459480" cy="4892040"/>
            <wp:effectExtent l="0" t="0" r="762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зор ЗЛН и СХУгод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0C4" w:rsidRPr="0080083C">
        <w:rPr>
          <w:rFonts w:ascii="Times New Roman" w:hAnsi="Times New Roman"/>
          <w:b/>
          <w:sz w:val="28"/>
          <w:szCs w:val="28"/>
        </w:rPr>
        <w:t>Результаты</w:t>
      </w:r>
      <w:r w:rsidR="007E27DD" w:rsidRPr="00A955C2">
        <w:rPr>
          <w:rFonts w:ascii="Times New Roman" w:hAnsi="Times New Roman"/>
          <w:b/>
          <w:sz w:val="28"/>
          <w:szCs w:val="28"/>
        </w:rPr>
        <w:t xml:space="preserve"> </w:t>
      </w:r>
      <w:r w:rsidR="007E27DD">
        <w:rPr>
          <w:rFonts w:ascii="Times New Roman" w:hAnsi="Times New Roman"/>
          <w:b/>
          <w:sz w:val="28"/>
          <w:szCs w:val="28"/>
        </w:rPr>
        <w:t>НИР</w:t>
      </w:r>
      <w:r w:rsidR="00CF00C4">
        <w:rPr>
          <w:rFonts w:ascii="Times New Roman" w:hAnsi="Times New Roman"/>
          <w:sz w:val="28"/>
          <w:szCs w:val="28"/>
        </w:rPr>
        <w:t xml:space="preserve">: </w:t>
      </w:r>
    </w:p>
    <w:p w14:paraId="76DC8045" w14:textId="2280C4E5" w:rsidR="003708E1" w:rsidRDefault="003708E1" w:rsidP="003708E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EE2FE" wp14:editId="7DD0DFF6">
                <wp:simplePos x="0" y="0"/>
                <wp:positionH relativeFrom="margin">
                  <wp:align>right</wp:align>
                </wp:positionH>
                <wp:positionV relativeFrom="margin">
                  <wp:posOffset>7482840</wp:posOffset>
                </wp:positionV>
                <wp:extent cx="3324225" cy="457200"/>
                <wp:effectExtent l="0" t="0" r="9525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1A039" w14:textId="5FE11082" w:rsidR="003708E1" w:rsidRDefault="003708E1" w:rsidP="003708E1">
                            <w:pPr>
                              <w:pStyle w:val="a7"/>
                            </w:pPr>
                            <w:r w:rsidRPr="00C23365">
                              <w:t xml:space="preserve">Рисунок 1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23365">
                              <w:t xml:space="preserve"> </w:t>
                            </w:r>
                            <w:proofErr w:type="spellStart"/>
                            <w:r>
                              <w:t>К</w:t>
                            </w:r>
                            <w:r w:rsidRPr="00C23365">
                              <w:t>осмокарта</w:t>
                            </w:r>
                            <w:proofErr w:type="spellEnd"/>
                            <w:r w:rsidRPr="00C23365">
                              <w:t xml:space="preserve"> расположения объект</w:t>
                            </w:r>
                            <w:r>
                              <w:t>ов</w:t>
                            </w:r>
                            <w:r w:rsidRPr="00C23365">
                              <w:t xml:space="preserve"> исследования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EE2F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10.55pt;margin-top:589.2pt;width:261.75pt;height:36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" fillcolor="white [3212]" stroked="f" strokeweight=".5pt">
                <v:textbox>
                  <w:txbxContent>
                    <w:p w14:paraId="0CF1A039" w14:textId="5FE11082" w:rsidR="003708E1" w:rsidRDefault="003708E1" w:rsidP="003708E1">
                      <w:pPr>
                        <w:pStyle w:val="a7"/>
                      </w:pPr>
                      <w:r w:rsidRPr="00C23365">
                        <w:t xml:space="preserve">Рисунок 1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23365">
                        <w:t xml:space="preserve"> </w:t>
                      </w:r>
                      <w:proofErr w:type="spellStart"/>
                      <w:r>
                        <w:t>К</w:t>
                      </w:r>
                      <w:r w:rsidRPr="00C23365">
                        <w:t>осмокарта</w:t>
                      </w:r>
                      <w:proofErr w:type="spellEnd"/>
                      <w:r w:rsidRPr="00C23365">
                        <w:t xml:space="preserve"> расположения объект</w:t>
                      </w:r>
                      <w:r>
                        <w:t>ов</w:t>
                      </w:r>
                      <w:r w:rsidRPr="00C23365">
                        <w:t xml:space="preserve"> исследования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Выполнен а</w:t>
      </w:r>
      <w:r w:rsidRPr="00043A84">
        <w:rPr>
          <w:rFonts w:ascii="Times New Roman" w:hAnsi="Times New Roman" w:cs="Times New Roman"/>
          <w:sz w:val="28"/>
          <w:szCs w:val="28"/>
        </w:rPr>
        <w:t>нализ пространственного размещения и сохранности защитных лесных насаждений на территории Донской гряды</w:t>
      </w:r>
      <w:r>
        <w:rPr>
          <w:rFonts w:ascii="Times New Roman" w:hAnsi="Times New Roman" w:cs="Times New Roman"/>
          <w:sz w:val="28"/>
          <w:szCs w:val="28"/>
        </w:rPr>
        <w:t xml:space="preserve"> (рисунок 1).</w:t>
      </w:r>
      <w:r w:rsidRPr="00043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Проведена оценка</w:t>
      </w:r>
      <w:r w:rsidRPr="00043A84">
        <w:rPr>
          <w:rFonts w:ascii="Times New Roman" w:hAnsi="Times New Roman" w:cs="Times New Roman"/>
          <w:sz w:val="28"/>
          <w:szCs w:val="28"/>
        </w:rPr>
        <w:t xml:space="preserve"> сохранности защитных лесных насаждений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космоснимкам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</w:t>
      </w:r>
      <w:r w:rsidRPr="00043A84">
        <w:rPr>
          <w:rFonts w:ascii="Times New Roman" w:hAnsi="Times New Roman" w:cs="Times New Roman"/>
          <w:sz w:val="28"/>
          <w:szCs w:val="28"/>
        </w:rPr>
        <w:t xml:space="preserve"> показал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43A84">
        <w:rPr>
          <w:rFonts w:ascii="Times New Roman" w:hAnsi="Times New Roman" w:cs="Times New Roman"/>
          <w:sz w:val="28"/>
          <w:szCs w:val="28"/>
        </w:rPr>
        <w:t xml:space="preserve">, что 11,5% из них выпали полностью, 18% насаждений имеют низкую сохранность до 0,5, имеют 13,9% насаждений имеют среднюю сохранность (0,5 - 0,8), а 56,6% насаждений имеют высокую степень сохранности (более 0,8). </w:t>
      </w:r>
      <w:r>
        <w:rPr>
          <w:rFonts w:ascii="Times New Roman" w:hAnsi="Times New Roman" w:cs="Times New Roman"/>
          <w:sz w:val="28"/>
          <w:szCs w:val="28"/>
        </w:rPr>
        <w:t xml:space="preserve">Выполнено картографирование сельскохозяйственных угодий. </w:t>
      </w:r>
      <w:r w:rsidRPr="00043A84">
        <w:rPr>
          <w:rFonts w:ascii="Times New Roman" w:hAnsi="Times New Roman" w:cs="Times New Roman"/>
          <w:sz w:val="28"/>
          <w:szCs w:val="28"/>
        </w:rPr>
        <w:t>Установлено, что исследуемая территория нуждается в разработке системной лесомелиорации сельскохозяйственных угодий с учетом нормативного размещения насаждений по критерию предотвращения деградации почв как от дефляции, так и от водной эрозии.</w:t>
      </w:r>
    </w:p>
    <w:p w14:paraId="0431C763" w14:textId="4CA0FD9B" w:rsidR="003708E1" w:rsidRPr="00C23365" w:rsidRDefault="003708E1" w:rsidP="003708E1">
      <w:pPr>
        <w:jc w:val="both"/>
        <w:rPr>
          <w:rFonts w:cs="Times New Roman"/>
          <w:szCs w:val="28"/>
        </w:rPr>
      </w:pPr>
    </w:p>
    <w:p w14:paraId="1012B21A" w14:textId="07405018" w:rsidR="003708E1" w:rsidRDefault="003708E1" w:rsidP="003708E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4756DA" w14:textId="72DC0D77" w:rsidR="003708E1" w:rsidRDefault="003708E1" w:rsidP="003708E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2ADB60" wp14:editId="4EA54D1C">
                <wp:simplePos x="0" y="0"/>
                <wp:positionH relativeFrom="margin">
                  <wp:posOffset>1794510</wp:posOffset>
                </wp:positionH>
                <wp:positionV relativeFrom="margin">
                  <wp:posOffset>2937510</wp:posOffset>
                </wp:positionV>
                <wp:extent cx="4133850" cy="1181100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5A4A5" w14:textId="78792E77" w:rsidR="003708E1" w:rsidRDefault="003708E1" w:rsidP="003708E1">
                            <w:pPr>
                              <w:pStyle w:val="a7"/>
                            </w:pPr>
                            <w:r>
                              <w:t xml:space="preserve">Рисунок 2 – Результат картографирования выгоревших площадей на 17 апреля 2018 г. (I – </w:t>
                            </w:r>
                            <w:proofErr w:type="spellStart"/>
                            <w:r>
                              <w:t>термоточки</w:t>
                            </w:r>
                            <w:proofErr w:type="spellEnd"/>
                            <w:r>
                              <w:t xml:space="preserve"> FIRMS, II – дешифрирование, III – </w:t>
                            </w:r>
                            <w:proofErr w:type="spellStart"/>
                            <w:r>
                              <w:t>FireCCI</w:t>
                            </w:r>
                            <w:proofErr w:type="spellEnd"/>
                            <w:r>
                              <w:t xml:space="preserve">, IV – GABAM, V – MCD64A1) </w:t>
                            </w:r>
                            <w:proofErr w:type="spellStart"/>
                            <w:r>
                              <w:t>Figure</w:t>
                            </w:r>
                            <w:proofErr w:type="spellEnd"/>
                            <w:r>
                              <w:t xml:space="preserve"> 2 – The </w:t>
                            </w:r>
                            <w:proofErr w:type="spellStart"/>
                            <w:r>
                              <w:t>result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mapping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burnt</w:t>
                            </w:r>
                            <w:proofErr w:type="spellEnd"/>
                            <w:r>
                              <w:t>–</w:t>
                            </w:r>
                            <w:proofErr w:type="spellStart"/>
                            <w:r>
                              <w:t>out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areas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April</w:t>
                            </w:r>
                            <w:proofErr w:type="spellEnd"/>
                            <w:r>
                              <w:t xml:space="preserve"> 17, 2018 (I – </w:t>
                            </w:r>
                            <w:proofErr w:type="spellStart"/>
                            <w:r>
                              <w:t>thermal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dots</w:t>
                            </w:r>
                            <w:proofErr w:type="spellEnd"/>
                            <w:r>
                              <w:t xml:space="preserve"> FIRMS, II – </w:t>
                            </w:r>
                            <w:proofErr w:type="spellStart"/>
                            <w:r>
                              <w:t>decryption</w:t>
                            </w:r>
                            <w:proofErr w:type="spellEnd"/>
                            <w:r>
                              <w:t xml:space="preserve">, III – </w:t>
                            </w:r>
                            <w:proofErr w:type="spellStart"/>
                            <w:r>
                              <w:t>FireCCI</w:t>
                            </w:r>
                            <w:proofErr w:type="spellEnd"/>
                            <w:r>
                              <w:t>, IV – GABAM, V – MCD64A1)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DB60" id="Надпись 5" o:spid="_x0000_s1027" type="#_x0000_t202" style="position:absolute;left:0;text-align:left;margin-left:141.3pt;margin-top:231.3pt;width:325.5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" fillcolor="white [3212]" stroked="f" strokeweight=".5pt">
                <v:textbox>
                  <w:txbxContent>
                    <w:p w14:paraId="1675A4A5" w14:textId="78792E77" w:rsidR="003708E1" w:rsidRDefault="003708E1" w:rsidP="003708E1">
                      <w:pPr>
                        <w:pStyle w:val="a7"/>
                      </w:pPr>
                      <w:r>
                        <w:t xml:space="preserve">Рисунок 2 – Результат картографирования выгоревших площадей на 17 апреля 2018 г. (I – </w:t>
                      </w:r>
                      <w:proofErr w:type="spellStart"/>
                      <w:r>
                        <w:t>термоточки</w:t>
                      </w:r>
                      <w:proofErr w:type="spellEnd"/>
                      <w:r>
                        <w:t xml:space="preserve"> FIRMS, II – дешифрирование, III – </w:t>
                      </w:r>
                      <w:proofErr w:type="spellStart"/>
                      <w:r>
                        <w:t>FireCCI</w:t>
                      </w:r>
                      <w:proofErr w:type="spellEnd"/>
                      <w:r>
                        <w:t xml:space="preserve">, IV – GABAM, V – MCD64A1) </w:t>
                      </w:r>
                      <w:proofErr w:type="spellStart"/>
                      <w:r>
                        <w:t>Figure</w:t>
                      </w:r>
                      <w:proofErr w:type="spellEnd"/>
                      <w:r>
                        <w:t xml:space="preserve"> 2 – The </w:t>
                      </w:r>
                      <w:proofErr w:type="spellStart"/>
                      <w:r>
                        <w:t>result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mapping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burnt</w:t>
                      </w:r>
                      <w:proofErr w:type="spellEnd"/>
                      <w:r>
                        <w:t>–</w:t>
                      </w:r>
                      <w:proofErr w:type="spellStart"/>
                      <w:r>
                        <w:t>out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areas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April</w:t>
                      </w:r>
                      <w:proofErr w:type="spellEnd"/>
                      <w:r>
                        <w:t xml:space="preserve"> 17, 2018 (I – </w:t>
                      </w:r>
                      <w:proofErr w:type="spellStart"/>
                      <w:r>
                        <w:t>thermal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dots</w:t>
                      </w:r>
                      <w:proofErr w:type="spellEnd"/>
                      <w:r>
                        <w:t xml:space="preserve"> FIRMS, II – </w:t>
                      </w:r>
                      <w:proofErr w:type="spellStart"/>
                      <w:r>
                        <w:t>decryption</w:t>
                      </w:r>
                      <w:proofErr w:type="spellEnd"/>
                      <w:r>
                        <w:t xml:space="preserve">, III – </w:t>
                      </w:r>
                      <w:proofErr w:type="spellStart"/>
                      <w:r>
                        <w:t>FireCCI</w:t>
                      </w:r>
                      <w:proofErr w:type="spellEnd"/>
                      <w:r>
                        <w:t>, IV – GABAM, V – MCD64A1)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23365">
        <w:rPr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0C82193A" wp14:editId="6C8E610A">
            <wp:simplePos x="0" y="0"/>
            <wp:positionH relativeFrom="margin">
              <wp:align>right</wp:align>
            </wp:positionH>
            <wp:positionV relativeFrom="margin">
              <wp:posOffset>718185</wp:posOffset>
            </wp:positionV>
            <wp:extent cx="4093210" cy="2190750"/>
            <wp:effectExtent l="19050" t="19050" r="21590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znye_produkty__k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2190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BF2">
        <w:rPr>
          <w:rFonts w:ascii="Times New Roman" w:hAnsi="Times New Roman" w:cs="Times New Roman"/>
          <w:sz w:val="28"/>
          <w:szCs w:val="28"/>
        </w:rPr>
        <w:t xml:space="preserve">В результате картографирования выгоревших площадей по спутниковым данным </w:t>
      </w:r>
      <w:proofErr w:type="spellStart"/>
      <w:r w:rsidRPr="007E7BF2">
        <w:rPr>
          <w:rFonts w:ascii="Times New Roman" w:hAnsi="Times New Roman" w:cs="Times New Roman"/>
          <w:sz w:val="28"/>
          <w:szCs w:val="28"/>
        </w:rPr>
        <w:t>Landsat</w:t>
      </w:r>
      <w:proofErr w:type="spellEnd"/>
      <w:r w:rsidRPr="007E7B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E7BF2">
        <w:rPr>
          <w:rFonts w:ascii="Times New Roman" w:hAnsi="Times New Roman" w:cs="Times New Roman"/>
          <w:sz w:val="28"/>
          <w:szCs w:val="28"/>
        </w:rPr>
        <w:t>Sentinel</w:t>
      </w:r>
      <w:proofErr w:type="spellEnd"/>
      <w:r w:rsidRPr="007E7BF2">
        <w:rPr>
          <w:rFonts w:ascii="Times New Roman" w:hAnsi="Times New Roman" w:cs="Times New Roman"/>
          <w:sz w:val="28"/>
          <w:szCs w:val="28"/>
        </w:rPr>
        <w:t xml:space="preserve"> за 2001-2021 гг. идентифицировано более 16,6 тыс. гарей суммарной площадью (без учета повторяемости) 1,1 млн га.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E7BF2">
        <w:rPr>
          <w:rFonts w:ascii="Times New Roman" w:hAnsi="Times New Roman" w:cs="Times New Roman"/>
          <w:sz w:val="28"/>
          <w:szCs w:val="28"/>
        </w:rPr>
        <w:t>жегодно отмечается в среднем почти 800 пожаров, среднемноголетней площадью около 66 га каждый</w:t>
      </w:r>
      <w:r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Pr="007E7BF2">
        <w:rPr>
          <w:rFonts w:ascii="Times New Roman" w:hAnsi="Times New Roman" w:cs="Times New Roman"/>
          <w:sz w:val="28"/>
          <w:szCs w:val="28"/>
        </w:rPr>
        <w:t xml:space="preserve">. Выявленные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Pr="007E7BF2">
        <w:rPr>
          <w:rFonts w:ascii="Times New Roman" w:hAnsi="Times New Roman" w:cs="Times New Roman"/>
          <w:sz w:val="28"/>
          <w:szCs w:val="28"/>
        </w:rPr>
        <w:t xml:space="preserve"> могут быть использованы для оптимизации противопожарной 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 агролесоландшафтов</w:t>
      </w:r>
      <w:r w:rsidRPr="007E7BF2">
        <w:rPr>
          <w:rFonts w:ascii="Times New Roman" w:hAnsi="Times New Roman" w:cs="Times New Roman"/>
          <w:sz w:val="28"/>
          <w:szCs w:val="28"/>
        </w:rPr>
        <w:t>.</w:t>
      </w:r>
    </w:p>
    <w:p w14:paraId="41A94025" w14:textId="5EC43BDD" w:rsidR="003708E1" w:rsidRDefault="003708E1" w:rsidP="003708E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140A">
        <w:rPr>
          <w:rFonts w:ascii="Times New Roman" w:hAnsi="Times New Roman" w:cs="Times New Roman"/>
          <w:sz w:val="28"/>
          <w:szCs w:val="28"/>
        </w:rPr>
        <w:t xml:space="preserve">Проведен анализ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пространственного размещения и характеристик </w:t>
      </w:r>
      <w:r w:rsidRPr="00F9140A">
        <w:rPr>
          <w:rFonts w:ascii="Times New Roman" w:hAnsi="Times New Roman" w:cs="Times New Roman"/>
          <w:sz w:val="28"/>
          <w:szCs w:val="28"/>
        </w:rPr>
        <w:t>государственных защитных лесных полос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области. У</w:t>
      </w:r>
      <w:r w:rsidRPr="00F9140A">
        <w:rPr>
          <w:rFonts w:ascii="Times New Roman" w:hAnsi="Times New Roman" w:cs="Times New Roman"/>
          <w:sz w:val="28"/>
          <w:szCs w:val="28"/>
        </w:rPr>
        <w:t>станов</w:t>
      </w:r>
      <w:r>
        <w:rPr>
          <w:rFonts w:ascii="Times New Roman" w:hAnsi="Times New Roman" w:cs="Times New Roman"/>
          <w:sz w:val="28"/>
          <w:szCs w:val="28"/>
        </w:rPr>
        <w:t>лено</w:t>
      </w:r>
      <w:r w:rsidRPr="00F9140A">
        <w:rPr>
          <w:rFonts w:ascii="Times New Roman" w:hAnsi="Times New Roman" w:cs="Times New Roman"/>
          <w:sz w:val="28"/>
          <w:szCs w:val="28"/>
        </w:rPr>
        <w:t>, что проектная площадь составляет 23,4 тыс. га, что превышает данные комитета природных ресурсов на 2,2 тыс. га и на 1,7 тыс. га данные лесного плана</w:t>
      </w:r>
      <w:r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F9140A">
        <w:rPr>
          <w:rFonts w:ascii="Times New Roman" w:hAnsi="Times New Roman" w:cs="Times New Roman"/>
          <w:sz w:val="28"/>
          <w:szCs w:val="28"/>
        </w:rPr>
        <w:t>. Общая сохранность всех ГЗЛП на территории Волгоградской области составила 79,7%, что практически сходится со значением 81% по данным лесного плана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0EAD87" w14:textId="77777777" w:rsidR="003708E1" w:rsidRPr="00C23365" w:rsidRDefault="003708E1" w:rsidP="003708E1">
      <w:pPr>
        <w:jc w:val="both"/>
        <w:rPr>
          <w:rFonts w:cs="Times New Roman"/>
        </w:rPr>
      </w:pPr>
      <w:r w:rsidRPr="00C2336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4066549" wp14:editId="12E945DA">
            <wp:extent cx="5629275" cy="5327293"/>
            <wp:effectExtent l="0" t="0" r="0" b="6985"/>
            <wp:docPr id="197942619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32" cy="53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BE9A" w14:textId="1A9D83A5" w:rsidR="003708E1" w:rsidRPr="009D2B33" w:rsidRDefault="003708E1" w:rsidP="003708E1">
      <w:pPr>
        <w:jc w:val="center"/>
        <w:rPr>
          <w:rFonts w:ascii="Times New Roman" w:hAnsi="Times New Roman" w:cs="Times New Roman"/>
          <w:sz w:val="24"/>
          <w:szCs w:val="24"/>
        </w:rPr>
      </w:pPr>
      <w:r w:rsidRPr="009D2B33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2B33">
        <w:rPr>
          <w:rFonts w:ascii="Times New Roman" w:hAnsi="Times New Roman" w:cs="Times New Roman"/>
          <w:sz w:val="24"/>
          <w:szCs w:val="24"/>
        </w:rPr>
        <w:t xml:space="preserve"> – Расположение ГЗЛП на территориях лесничеств Волгоградской области (ГЗЛП (1 – «Волгоград – Черкесск»; 2 – «Камышин – Волгоград»; 3 – «Пенза – Каменск»; 4 – «Саратов – Астрахань»; 5 – «Воронеж – </w:t>
      </w:r>
      <w:proofErr w:type="spellStart"/>
      <w:r w:rsidRPr="009D2B33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9D2B33">
        <w:rPr>
          <w:rFonts w:ascii="Times New Roman" w:hAnsi="Times New Roman" w:cs="Times New Roman"/>
          <w:sz w:val="24"/>
          <w:szCs w:val="24"/>
        </w:rPr>
        <w:t xml:space="preserve">-на-Дону»); I – государственная граница; II – границы областей; III – границы лесничеств ВО; IV – границы используемых </w:t>
      </w:r>
      <w:proofErr w:type="spellStart"/>
      <w:r w:rsidRPr="009D2B33">
        <w:rPr>
          <w:rFonts w:ascii="Times New Roman" w:hAnsi="Times New Roman" w:cs="Times New Roman"/>
          <w:sz w:val="24"/>
          <w:szCs w:val="24"/>
        </w:rPr>
        <w:t>тайлов</w:t>
      </w:r>
      <w:proofErr w:type="spellEnd"/>
      <w:r w:rsidRPr="009D2B33">
        <w:rPr>
          <w:rFonts w:ascii="Times New Roman" w:hAnsi="Times New Roman" w:cs="Times New Roman"/>
          <w:sz w:val="24"/>
          <w:szCs w:val="24"/>
        </w:rPr>
        <w:t>; V – водные объекты)</w:t>
      </w:r>
    </w:p>
    <w:p w14:paraId="4953FA61" w14:textId="77777777" w:rsidR="003708E1" w:rsidRDefault="003708E1" w:rsidP="003708E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5827">
        <w:rPr>
          <w:rFonts w:ascii="Times New Roman" w:hAnsi="Times New Roman" w:cs="Times New Roman"/>
          <w:sz w:val="28"/>
          <w:szCs w:val="28"/>
        </w:rPr>
        <w:t>На основании геоинформационных исследований территории Астраханской области по спектрозональным снимкам за май-июнь 2023 г. разработана карта уровней деградации ее территории. Установлено, что на площади 2.8 млн га (без учета территории поймы) около 36% относятся к уровню деградации «бедствие», 28% – «кризис», 22% – «риск» и 14% – к уровню «норма».</w:t>
      </w:r>
    </w:p>
    <w:p w14:paraId="35B92C63" w14:textId="77777777" w:rsidR="003708E1" w:rsidRPr="007E7BF2" w:rsidRDefault="003708E1" w:rsidP="003708E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деградации </w:t>
      </w:r>
      <w:r w:rsidRPr="00EC5827">
        <w:rPr>
          <w:rFonts w:ascii="Times New Roman" w:hAnsi="Times New Roman" w:cs="Times New Roman"/>
          <w:sz w:val="28"/>
          <w:szCs w:val="28"/>
        </w:rPr>
        <w:t>территории Калмыкии общей площадью 7</w:t>
      </w:r>
      <w:r>
        <w:rPr>
          <w:rFonts w:ascii="Times New Roman" w:hAnsi="Times New Roman" w:cs="Times New Roman"/>
          <w:sz w:val="28"/>
          <w:szCs w:val="28"/>
        </w:rPr>
        <w:t>,47</w:t>
      </w:r>
      <w:r w:rsidRPr="00EC5827">
        <w:rPr>
          <w:rFonts w:ascii="Times New Roman" w:hAnsi="Times New Roman" w:cs="Times New Roman"/>
          <w:sz w:val="28"/>
          <w:szCs w:val="28"/>
        </w:rPr>
        <w:t xml:space="preserve"> млн га, около 26% относится к уровню «бедствие», 34% – «кризис», 22% – «риск» и только 14% можно отнести к «норме»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EC5827">
        <w:rPr>
          <w:rFonts w:ascii="Times New Roman" w:hAnsi="Times New Roman" w:cs="Times New Roman"/>
          <w:sz w:val="28"/>
          <w:szCs w:val="28"/>
        </w:rPr>
        <w:t xml:space="preserve">астбища в </w:t>
      </w:r>
      <w:r>
        <w:rPr>
          <w:rFonts w:ascii="Times New Roman" w:hAnsi="Times New Roman" w:cs="Times New Roman"/>
          <w:sz w:val="28"/>
          <w:szCs w:val="28"/>
        </w:rPr>
        <w:t>регионе подвержены деградации</w:t>
      </w:r>
      <w:r w:rsidRPr="00EC5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основном в результате </w:t>
      </w:r>
      <w:r w:rsidRPr="00EC5827">
        <w:rPr>
          <w:rFonts w:ascii="Times New Roman" w:hAnsi="Times New Roman" w:cs="Times New Roman"/>
          <w:sz w:val="28"/>
          <w:szCs w:val="28"/>
        </w:rPr>
        <w:t xml:space="preserve">засоления и дефляции. Этими формами деградации затронуты в различной степени 83% угодий региона. Поддержание </w:t>
      </w:r>
      <w:r w:rsidRPr="00EC5827">
        <w:rPr>
          <w:rFonts w:ascii="Times New Roman" w:hAnsi="Times New Roman" w:cs="Times New Roman"/>
          <w:sz w:val="28"/>
          <w:szCs w:val="28"/>
        </w:rPr>
        <w:lastRenderedPageBreak/>
        <w:t>экологического равновесия, продуктивного потенциала пастбищных экосистем и восстановление их биоразнообразия является фундаментальной задачей, определяющей экологическое восстановление деградированной их части на основе выполнения комплекса фитомелиоративных работ.</w:t>
      </w:r>
    </w:p>
    <w:p w14:paraId="491A2819" w14:textId="77777777" w:rsidR="00CC7B86" w:rsidRDefault="00CC7B86" w:rsidP="00A955C2">
      <w:pPr>
        <w:spacing w:after="0"/>
        <w:ind w:firstLine="45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31B3B4" w14:textId="2ED46707" w:rsidR="00FD78DA" w:rsidRDefault="00FD78DA" w:rsidP="008C78D6">
      <w:pPr>
        <w:jc w:val="both"/>
        <w:rPr>
          <w:rFonts w:ascii="Times New Roman" w:hAnsi="Times New Roman"/>
          <w:b/>
          <w:sz w:val="28"/>
          <w:szCs w:val="28"/>
        </w:rPr>
      </w:pPr>
      <w:r w:rsidRPr="00FD78DA">
        <w:rPr>
          <w:rFonts w:ascii="Times New Roman" w:hAnsi="Times New Roman"/>
          <w:b/>
          <w:sz w:val="28"/>
          <w:szCs w:val="28"/>
        </w:rPr>
        <w:t>Публикации</w:t>
      </w:r>
      <w:r w:rsidRPr="008C78D6">
        <w:rPr>
          <w:rFonts w:ascii="Times New Roman" w:hAnsi="Times New Roman"/>
          <w:b/>
          <w:sz w:val="28"/>
          <w:szCs w:val="28"/>
        </w:rPr>
        <w:t>:</w:t>
      </w:r>
    </w:p>
    <w:p w14:paraId="7E79BA04" w14:textId="11BB7931" w:rsidR="008C78D6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08E1">
        <w:rPr>
          <w:rFonts w:ascii="Times New Roman" w:hAnsi="Times New Roman"/>
          <w:bCs/>
          <w:sz w:val="28"/>
          <w:szCs w:val="28"/>
        </w:rPr>
        <w:t>Васильченко, А. А. Картографирование лесистости Волго-Ахтубинской поймы / А. А. Васильченко // Научно-агрономический журнал. – 2023. – № 3(122). – С. 7-14. – DOI 10.34736/FNC.2023.122.3.001.07-14.</w:t>
      </w:r>
    </w:p>
    <w:p w14:paraId="6025061F" w14:textId="2FA229A5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08E1">
        <w:rPr>
          <w:rFonts w:ascii="Times New Roman" w:hAnsi="Times New Roman"/>
          <w:bCs/>
          <w:sz w:val="28"/>
          <w:szCs w:val="28"/>
        </w:rPr>
        <w:t>Мелихова, А. В. Геоинформационный анализ рельефа Астраханского Заволжья / А. В. Мелихова // Природные системы и ресурсы. – 2023. – Т. 13, № 1. – С. 39-43. – DOI 10.15688/nsr.jvolsu.2023.1.6.</w:t>
      </w:r>
    </w:p>
    <w:p w14:paraId="7B24763B" w14:textId="434D6737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08E1">
        <w:rPr>
          <w:rFonts w:ascii="Times New Roman" w:hAnsi="Times New Roman"/>
          <w:bCs/>
          <w:sz w:val="28"/>
          <w:szCs w:val="28"/>
        </w:rPr>
        <w:t>Матвеев, Ш. Математико-картографическое моделирование динамики климата Ростовской области по глобальным метеорологическим данным / Ш. Матвеев // Природные системы и ресурсы. – 2023. – Т. 13, № 1. – С. 31-38. – DOI 10.15688/nsr.jvolsu.2023.1.5.</w:t>
      </w:r>
    </w:p>
    <w:p w14:paraId="0B7D8811" w14:textId="06C59DD1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08E1">
        <w:rPr>
          <w:rFonts w:ascii="Times New Roman" w:hAnsi="Times New Roman"/>
          <w:bCs/>
          <w:sz w:val="28"/>
          <w:szCs w:val="28"/>
        </w:rPr>
        <w:t>Матвеев, Ш. Прогнозно-картографическое моделирование климата Ростовской области по данным метеостанций / Ш. Матвеев // Международный журнал гуманитарных и естественных наук. – 2023. – № 4-3(79). – С. 44-47. – DOI 10.24412/2500-1000-2023-4-3-44-47.</w:t>
      </w:r>
    </w:p>
    <w:p w14:paraId="6644045C" w14:textId="16D56B7B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08E1">
        <w:rPr>
          <w:rFonts w:ascii="Times New Roman" w:hAnsi="Times New Roman"/>
          <w:bCs/>
          <w:sz w:val="28"/>
          <w:szCs w:val="28"/>
        </w:rPr>
        <w:t xml:space="preserve">Юферев, В. Г. Опустынивание земель сельскохозяйственного назначения в Черноземельском районе Калмыкии / В. Г. Юферев, А. И. Беляев, К. П. Синельникова // Известия Нижневолжского </w:t>
      </w:r>
      <w:proofErr w:type="spellStart"/>
      <w:r w:rsidRPr="003708E1">
        <w:rPr>
          <w:rFonts w:ascii="Times New Roman" w:hAnsi="Times New Roman"/>
          <w:bCs/>
          <w:sz w:val="28"/>
          <w:szCs w:val="28"/>
        </w:rPr>
        <w:t>агроуниверситетского</w:t>
      </w:r>
      <w:proofErr w:type="spellEnd"/>
      <w:r w:rsidRPr="003708E1">
        <w:rPr>
          <w:rFonts w:ascii="Times New Roman" w:hAnsi="Times New Roman"/>
          <w:bCs/>
          <w:sz w:val="28"/>
          <w:szCs w:val="28"/>
        </w:rPr>
        <w:t xml:space="preserve"> комплекса: Наука и высшее профессиональное образование. – 2022. – № 4(68). – С. 465-473. – DOI 10.32786/2071-9485-2022-04-55.</w:t>
      </w:r>
    </w:p>
    <w:p w14:paraId="14890B0E" w14:textId="3B2589A4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08E1">
        <w:rPr>
          <w:rFonts w:ascii="Times New Roman" w:hAnsi="Times New Roman"/>
          <w:bCs/>
          <w:sz w:val="28"/>
          <w:szCs w:val="28"/>
        </w:rPr>
        <w:t xml:space="preserve">Синельникова, К. П. Анализ защитных лесных насаждений на территории Донской гряды с использованием ГИС-технологий и аэрокосмических данных / К. П. Синельникова // Известия Нижневолжского </w:t>
      </w:r>
      <w:proofErr w:type="spellStart"/>
      <w:r w:rsidRPr="003708E1">
        <w:rPr>
          <w:rFonts w:ascii="Times New Roman" w:hAnsi="Times New Roman"/>
          <w:bCs/>
          <w:sz w:val="28"/>
          <w:szCs w:val="28"/>
        </w:rPr>
        <w:t>агроуниверситетского</w:t>
      </w:r>
      <w:proofErr w:type="spellEnd"/>
      <w:r w:rsidRPr="003708E1">
        <w:rPr>
          <w:rFonts w:ascii="Times New Roman" w:hAnsi="Times New Roman"/>
          <w:bCs/>
          <w:sz w:val="28"/>
          <w:szCs w:val="28"/>
        </w:rPr>
        <w:t xml:space="preserve"> комплекса: Наука и высшее профессиональное образование. – 2023. – № 2(70). – С. 299-305. – DOI 10.32786/2071-9485-2023-02-34.</w:t>
      </w:r>
    </w:p>
    <w:p w14:paraId="2A1E24FE" w14:textId="106D422A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08E1">
        <w:rPr>
          <w:rFonts w:ascii="Times New Roman" w:hAnsi="Times New Roman"/>
          <w:bCs/>
          <w:sz w:val="28"/>
          <w:szCs w:val="28"/>
        </w:rPr>
        <w:t xml:space="preserve">Картографирование пахотных земель в агроландшафтах Волгоградской области по данным дистанционного зондирования / К. П. Синельникова, А. Н. </w:t>
      </w:r>
      <w:proofErr w:type="spellStart"/>
      <w:r w:rsidRPr="003708E1">
        <w:rPr>
          <w:rFonts w:ascii="Times New Roman" w:hAnsi="Times New Roman"/>
          <w:bCs/>
          <w:sz w:val="28"/>
          <w:szCs w:val="28"/>
        </w:rPr>
        <w:t>Берденгалиева</w:t>
      </w:r>
      <w:proofErr w:type="spellEnd"/>
      <w:r w:rsidRPr="003708E1">
        <w:rPr>
          <w:rFonts w:ascii="Times New Roman" w:hAnsi="Times New Roman"/>
          <w:bCs/>
          <w:sz w:val="28"/>
          <w:szCs w:val="28"/>
        </w:rPr>
        <w:t>, Ш. Матвеев [и др.] // Исследование Земли из космоса. – 2023. – № 5. – С. 85-96. – DOI 10.31857/S0205961423050081.</w:t>
      </w:r>
    </w:p>
    <w:p w14:paraId="4A8FF97C" w14:textId="3F15E81E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3708E1">
        <w:rPr>
          <w:rFonts w:ascii="Times New Roman" w:hAnsi="Times New Roman"/>
          <w:bCs/>
          <w:sz w:val="28"/>
          <w:szCs w:val="28"/>
        </w:rPr>
        <w:t>Берденгалиева</w:t>
      </w:r>
      <w:proofErr w:type="spellEnd"/>
      <w:r w:rsidRPr="003708E1">
        <w:rPr>
          <w:rFonts w:ascii="Times New Roman" w:hAnsi="Times New Roman"/>
          <w:bCs/>
          <w:sz w:val="28"/>
          <w:szCs w:val="28"/>
        </w:rPr>
        <w:t xml:space="preserve">, А. Н. Сравнительный анализ информационных продуктов типов земного покрова высокого пространственного разрешения при картографировании пойменных ландшафтов / А. Н. </w:t>
      </w:r>
      <w:proofErr w:type="spellStart"/>
      <w:r w:rsidRPr="003708E1">
        <w:rPr>
          <w:rFonts w:ascii="Times New Roman" w:hAnsi="Times New Roman"/>
          <w:bCs/>
          <w:sz w:val="28"/>
          <w:szCs w:val="28"/>
        </w:rPr>
        <w:t>Берденгалиева</w:t>
      </w:r>
      <w:proofErr w:type="spellEnd"/>
      <w:r w:rsidRPr="003708E1">
        <w:rPr>
          <w:rFonts w:ascii="Times New Roman" w:hAnsi="Times New Roman"/>
          <w:bCs/>
          <w:sz w:val="28"/>
          <w:szCs w:val="28"/>
        </w:rPr>
        <w:t xml:space="preserve"> // </w:t>
      </w:r>
      <w:r w:rsidRPr="003708E1">
        <w:rPr>
          <w:rFonts w:ascii="Times New Roman" w:hAnsi="Times New Roman"/>
          <w:bCs/>
          <w:sz w:val="28"/>
          <w:szCs w:val="28"/>
        </w:rPr>
        <w:lastRenderedPageBreak/>
        <w:t>Геоинформатика. – 2023. – № 3. – С. 44-54. – DOI 10.47148/1609-364X-2023-3-44-54.</w:t>
      </w:r>
    </w:p>
    <w:p w14:paraId="46769426" w14:textId="41F6A950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proofErr w:type="spellStart"/>
      <w:r w:rsidRPr="003708E1">
        <w:rPr>
          <w:rFonts w:ascii="Times New Roman" w:hAnsi="Times New Roman"/>
          <w:bCs/>
          <w:sz w:val="28"/>
          <w:szCs w:val="28"/>
          <w:lang w:val="en-US"/>
        </w:rPr>
        <w:t>Denisova</w:t>
      </w:r>
      <w:proofErr w:type="spellEnd"/>
      <w:r w:rsidRPr="003708E1">
        <w:rPr>
          <w:rFonts w:ascii="Times New Roman" w:hAnsi="Times New Roman"/>
          <w:bCs/>
          <w:sz w:val="28"/>
          <w:szCs w:val="28"/>
          <w:lang w:val="en-US"/>
        </w:rPr>
        <w:t xml:space="preserve">, E. V. The Use of GIS Technologies to Create a Local Geoinformation System for the Accounting of Irrigated Lands / E. V. </w:t>
      </w:r>
      <w:proofErr w:type="spellStart"/>
      <w:r w:rsidRPr="003708E1">
        <w:rPr>
          <w:rFonts w:ascii="Times New Roman" w:hAnsi="Times New Roman"/>
          <w:bCs/>
          <w:sz w:val="28"/>
          <w:szCs w:val="28"/>
          <w:lang w:val="en-US"/>
        </w:rPr>
        <w:t>Denisova</w:t>
      </w:r>
      <w:proofErr w:type="spellEnd"/>
      <w:r w:rsidRPr="003708E1">
        <w:rPr>
          <w:rFonts w:ascii="Times New Roman" w:hAnsi="Times New Roman"/>
          <w:bCs/>
          <w:sz w:val="28"/>
          <w:szCs w:val="28"/>
          <w:lang w:val="en-US"/>
        </w:rPr>
        <w:t xml:space="preserve"> // </w:t>
      </w:r>
      <w:proofErr w:type="spellStart"/>
      <w:r w:rsidRPr="003708E1">
        <w:rPr>
          <w:rFonts w:ascii="Times New Roman" w:hAnsi="Times New Roman"/>
          <w:bCs/>
          <w:sz w:val="28"/>
          <w:szCs w:val="28"/>
          <w:lang w:val="en-US"/>
        </w:rPr>
        <w:t>Izvestiya</w:t>
      </w:r>
      <w:proofErr w:type="spellEnd"/>
      <w:r w:rsidRPr="003708E1">
        <w:rPr>
          <w:rFonts w:ascii="Times New Roman" w:hAnsi="Times New Roman"/>
          <w:bCs/>
          <w:sz w:val="28"/>
          <w:szCs w:val="28"/>
          <w:lang w:val="en-US"/>
        </w:rPr>
        <w:t>, Atmospheric and Oceanic Physics. – 2022. – Vol. 58, No. 12. – P. 1633-1641. – DOI 10.1134/S000143382212012X.</w:t>
      </w:r>
    </w:p>
    <w:p w14:paraId="2ECA3443" w14:textId="67A11901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proofErr w:type="spellStart"/>
      <w:r w:rsidRPr="003708E1">
        <w:rPr>
          <w:rFonts w:ascii="Times New Roman" w:hAnsi="Times New Roman"/>
          <w:bCs/>
          <w:sz w:val="28"/>
          <w:szCs w:val="28"/>
          <w:lang w:val="en-US"/>
        </w:rPr>
        <w:t>Denisova</w:t>
      </w:r>
      <w:proofErr w:type="spellEnd"/>
      <w:r w:rsidRPr="003708E1">
        <w:rPr>
          <w:rFonts w:ascii="Times New Roman" w:hAnsi="Times New Roman"/>
          <w:bCs/>
          <w:sz w:val="28"/>
          <w:szCs w:val="28"/>
          <w:lang w:val="en-US"/>
        </w:rPr>
        <w:t xml:space="preserve">, E. V. Geoinformation Analysis of the Territorial Features of the </w:t>
      </w:r>
      <w:proofErr w:type="spellStart"/>
      <w:r w:rsidRPr="003708E1">
        <w:rPr>
          <w:rFonts w:ascii="Times New Roman" w:hAnsi="Times New Roman"/>
          <w:bCs/>
          <w:sz w:val="28"/>
          <w:szCs w:val="28"/>
          <w:lang w:val="en-US"/>
        </w:rPr>
        <w:t>Agrolandscape</w:t>
      </w:r>
      <w:proofErr w:type="spellEnd"/>
      <w:r w:rsidRPr="003708E1">
        <w:rPr>
          <w:rFonts w:ascii="Times New Roman" w:hAnsi="Times New Roman"/>
          <w:bCs/>
          <w:sz w:val="28"/>
          <w:szCs w:val="28"/>
          <w:lang w:val="en-US"/>
        </w:rPr>
        <w:t xml:space="preserve"> Complex of the Dry-Steppe Natural-Climatic Zone Applying GIS Technologies / E. V. </w:t>
      </w:r>
      <w:proofErr w:type="spellStart"/>
      <w:r w:rsidRPr="003708E1">
        <w:rPr>
          <w:rFonts w:ascii="Times New Roman" w:hAnsi="Times New Roman"/>
          <w:bCs/>
          <w:sz w:val="28"/>
          <w:szCs w:val="28"/>
          <w:lang w:val="en-US"/>
        </w:rPr>
        <w:t>Denisova</w:t>
      </w:r>
      <w:proofErr w:type="spellEnd"/>
      <w:r w:rsidRPr="003708E1">
        <w:rPr>
          <w:rFonts w:ascii="Times New Roman" w:hAnsi="Times New Roman"/>
          <w:bCs/>
          <w:sz w:val="28"/>
          <w:szCs w:val="28"/>
          <w:lang w:val="en-US"/>
        </w:rPr>
        <w:t xml:space="preserve">, V. A. </w:t>
      </w:r>
      <w:proofErr w:type="spellStart"/>
      <w:r w:rsidRPr="003708E1">
        <w:rPr>
          <w:rFonts w:ascii="Times New Roman" w:hAnsi="Times New Roman"/>
          <w:bCs/>
          <w:sz w:val="28"/>
          <w:szCs w:val="28"/>
          <w:lang w:val="en-US"/>
        </w:rPr>
        <w:t>Silova</w:t>
      </w:r>
      <w:proofErr w:type="spellEnd"/>
      <w:r w:rsidRPr="003708E1">
        <w:rPr>
          <w:rFonts w:ascii="Times New Roman" w:hAnsi="Times New Roman"/>
          <w:bCs/>
          <w:sz w:val="28"/>
          <w:szCs w:val="28"/>
          <w:lang w:val="en-US"/>
        </w:rPr>
        <w:t xml:space="preserve"> // Universal Journal of Agricultural Research. – 2023. – Vol. 11, No. 2. – P. 455-463. – DOI 10.13189/ujar.2023.110222.</w:t>
      </w:r>
    </w:p>
    <w:p w14:paraId="2A4916B4" w14:textId="32975D88" w:rsidR="003708E1" w:rsidRP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08E1">
        <w:rPr>
          <w:rFonts w:ascii="Times New Roman" w:hAnsi="Times New Roman"/>
          <w:bCs/>
          <w:sz w:val="28"/>
          <w:szCs w:val="28"/>
        </w:rPr>
        <w:t xml:space="preserve">Юферев, В. Г. Дистанционный мониторинг опустынивания территории Калмыкии / В. Г. Юферев, В. А. </w:t>
      </w:r>
      <w:proofErr w:type="spellStart"/>
      <w:r w:rsidRPr="003708E1">
        <w:rPr>
          <w:rFonts w:ascii="Times New Roman" w:hAnsi="Times New Roman"/>
          <w:bCs/>
          <w:sz w:val="28"/>
          <w:szCs w:val="28"/>
        </w:rPr>
        <w:t>Силова</w:t>
      </w:r>
      <w:proofErr w:type="spellEnd"/>
      <w:r w:rsidRPr="003708E1">
        <w:rPr>
          <w:rFonts w:ascii="Times New Roman" w:hAnsi="Times New Roman"/>
          <w:bCs/>
          <w:sz w:val="28"/>
          <w:szCs w:val="28"/>
        </w:rPr>
        <w:t xml:space="preserve">, Н. А. Ткаченко // Аридные экосистемы. – 2023. – Т. 29, № 1(94). – С. 46-52. – </w:t>
      </w:r>
      <w:r w:rsidRPr="003708E1">
        <w:rPr>
          <w:rFonts w:ascii="Times New Roman" w:hAnsi="Times New Roman"/>
          <w:bCs/>
          <w:sz w:val="28"/>
          <w:szCs w:val="28"/>
          <w:lang w:val="en-US"/>
        </w:rPr>
        <w:t>DOI</w:t>
      </w:r>
      <w:r w:rsidRPr="003708E1">
        <w:rPr>
          <w:rFonts w:ascii="Times New Roman" w:hAnsi="Times New Roman"/>
          <w:bCs/>
          <w:sz w:val="28"/>
          <w:szCs w:val="28"/>
        </w:rPr>
        <w:t xml:space="preserve"> 10.24412/1993-3916-2023-1-46-52.</w:t>
      </w:r>
    </w:p>
    <w:p w14:paraId="73EC0059" w14:textId="6644761A" w:rsidR="003708E1" w:rsidRDefault="003708E1" w:rsidP="003708E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08E1">
        <w:rPr>
          <w:rFonts w:ascii="Times New Roman" w:hAnsi="Times New Roman"/>
          <w:bCs/>
          <w:sz w:val="28"/>
          <w:szCs w:val="28"/>
        </w:rPr>
        <w:t xml:space="preserve">Болгов, И. А. Анализ пространственной структуры сельскохозяйственных угодий юга Саратовского Заволжья / И. А. Болгов, А. Н. </w:t>
      </w:r>
      <w:proofErr w:type="spellStart"/>
      <w:r w:rsidRPr="003708E1">
        <w:rPr>
          <w:rFonts w:ascii="Times New Roman" w:hAnsi="Times New Roman"/>
          <w:bCs/>
          <w:sz w:val="28"/>
          <w:szCs w:val="28"/>
        </w:rPr>
        <w:t>Берденгалиева</w:t>
      </w:r>
      <w:proofErr w:type="spellEnd"/>
      <w:r w:rsidRPr="003708E1">
        <w:rPr>
          <w:rFonts w:ascii="Times New Roman" w:hAnsi="Times New Roman"/>
          <w:bCs/>
          <w:sz w:val="28"/>
          <w:szCs w:val="28"/>
        </w:rPr>
        <w:t xml:space="preserve"> // Научно-агрономический журнал. – 2023. – № 4(123). – С. 60-67. – DOI 10.34736/FNC.2023.123.4.009.60-67.</w:t>
      </w:r>
    </w:p>
    <w:p w14:paraId="6B73A0BB" w14:textId="77777777" w:rsidR="003708E1" w:rsidRPr="003708E1" w:rsidRDefault="003708E1" w:rsidP="003708E1">
      <w:pPr>
        <w:tabs>
          <w:tab w:val="left" w:pos="993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58543D1B" w14:textId="77777777" w:rsidR="007E27DD" w:rsidRPr="007E27DD" w:rsidRDefault="007E27DD" w:rsidP="00CF00C4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7E27DD">
        <w:rPr>
          <w:rFonts w:ascii="Times New Roman" w:hAnsi="Times New Roman"/>
          <w:b/>
          <w:bCs/>
          <w:sz w:val="28"/>
          <w:szCs w:val="28"/>
        </w:rPr>
        <w:t>Участие в конференциях:</w:t>
      </w:r>
    </w:p>
    <w:p w14:paraId="6AC7F2CA" w14:textId="0194DE56" w:rsidR="007E27DD" w:rsidRPr="0069253E" w:rsidRDefault="00564AEC" w:rsidP="0069253E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9253E">
        <w:rPr>
          <w:rFonts w:ascii="Times New Roman" w:hAnsi="Times New Roman"/>
          <w:bCs/>
          <w:sz w:val="28"/>
          <w:szCs w:val="28"/>
        </w:rPr>
        <w:t>Всероссийская научно-практическая конференция «Посвященная вопросам охраны и восстановления малых рек и водоемов, комплексному использованию водных ресурсов», молодежный форум-2023 по теме «Взгляд молодых ученых на проблему охраны и комплексного использования водных ресурсов»</w:t>
      </w:r>
      <w:r w:rsidR="001A07B7">
        <w:rPr>
          <w:rFonts w:ascii="Times New Roman" w:hAnsi="Times New Roman"/>
          <w:bCs/>
          <w:sz w:val="28"/>
          <w:szCs w:val="28"/>
        </w:rPr>
        <w:t>.</w:t>
      </w:r>
    </w:p>
    <w:p w14:paraId="10B37B79" w14:textId="024E3B15" w:rsidR="00564AEC" w:rsidRDefault="0069253E" w:rsidP="0069253E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9253E">
        <w:rPr>
          <w:rFonts w:ascii="Times New Roman" w:hAnsi="Times New Roman"/>
          <w:bCs/>
          <w:sz w:val="28"/>
          <w:szCs w:val="28"/>
        </w:rPr>
        <w:t xml:space="preserve">Региональная научно-техническая конференция </w:t>
      </w:r>
      <w:r w:rsidR="0023634A">
        <w:rPr>
          <w:rFonts w:ascii="Times New Roman" w:hAnsi="Times New Roman"/>
          <w:bCs/>
          <w:sz w:val="28"/>
          <w:szCs w:val="28"/>
        </w:rPr>
        <w:t>«</w:t>
      </w:r>
      <w:r w:rsidRPr="0069253E">
        <w:rPr>
          <w:rFonts w:ascii="Times New Roman" w:hAnsi="Times New Roman"/>
          <w:bCs/>
          <w:sz w:val="28"/>
          <w:szCs w:val="28"/>
        </w:rPr>
        <w:t xml:space="preserve">Научная сессия </w:t>
      </w:r>
      <w:proofErr w:type="spellStart"/>
      <w:r w:rsidRPr="0069253E">
        <w:rPr>
          <w:rFonts w:ascii="Times New Roman" w:hAnsi="Times New Roman"/>
          <w:bCs/>
          <w:sz w:val="28"/>
          <w:szCs w:val="28"/>
        </w:rPr>
        <w:t>ВолГУ</w:t>
      </w:r>
      <w:proofErr w:type="spellEnd"/>
      <w:r w:rsidRPr="0069253E">
        <w:rPr>
          <w:rFonts w:ascii="Times New Roman" w:hAnsi="Times New Roman"/>
          <w:bCs/>
          <w:sz w:val="28"/>
          <w:szCs w:val="28"/>
        </w:rPr>
        <w:t xml:space="preserve"> </w:t>
      </w:r>
      <w:r w:rsidR="0023634A">
        <w:rPr>
          <w:rFonts w:ascii="Times New Roman" w:hAnsi="Times New Roman"/>
          <w:bCs/>
          <w:sz w:val="28"/>
          <w:szCs w:val="28"/>
        </w:rPr>
        <w:t>–</w:t>
      </w:r>
      <w:r w:rsidRPr="0069253E">
        <w:rPr>
          <w:rFonts w:ascii="Times New Roman" w:hAnsi="Times New Roman"/>
          <w:bCs/>
          <w:sz w:val="28"/>
          <w:szCs w:val="28"/>
        </w:rPr>
        <w:t xml:space="preserve"> 2023</w:t>
      </w:r>
      <w:r w:rsidR="0023634A">
        <w:rPr>
          <w:rFonts w:ascii="Times New Roman" w:hAnsi="Times New Roman"/>
          <w:bCs/>
          <w:sz w:val="28"/>
          <w:szCs w:val="28"/>
        </w:rPr>
        <w:t>»</w:t>
      </w:r>
      <w:r w:rsidRPr="0069253E">
        <w:rPr>
          <w:rFonts w:ascii="Times New Roman" w:hAnsi="Times New Roman"/>
          <w:bCs/>
          <w:sz w:val="28"/>
          <w:szCs w:val="28"/>
        </w:rPr>
        <w:t xml:space="preserve"> в категории студенты в рамках естественнонаучных направлений</w:t>
      </w:r>
      <w:r w:rsidR="00971796">
        <w:rPr>
          <w:rFonts w:ascii="Times New Roman" w:hAnsi="Times New Roman"/>
          <w:bCs/>
          <w:sz w:val="28"/>
          <w:szCs w:val="28"/>
        </w:rPr>
        <w:t>.</w:t>
      </w:r>
    </w:p>
    <w:p w14:paraId="031EE61E" w14:textId="1C5C5FD4" w:rsidR="00971796" w:rsidRDefault="00971796" w:rsidP="0069253E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71796">
        <w:rPr>
          <w:rFonts w:ascii="Times New Roman" w:hAnsi="Times New Roman"/>
          <w:bCs/>
          <w:sz w:val="28"/>
          <w:szCs w:val="28"/>
        </w:rPr>
        <w:t>Всероссийская с международная научно-практической конференции «Изучение, сохранение и восстановление естественных ландшафтов. Физико- и общественно-географический анализ территорий»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ED51545" w14:textId="4885DB29" w:rsidR="00971796" w:rsidRPr="0069253E" w:rsidRDefault="00971796" w:rsidP="0069253E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71796">
        <w:rPr>
          <w:rFonts w:ascii="Times New Roman" w:hAnsi="Times New Roman"/>
          <w:bCs/>
          <w:sz w:val="28"/>
          <w:szCs w:val="28"/>
        </w:rPr>
        <w:t>ХVII Международная научно-практическая конференция «Проблемы устойчивого развития и эколого-экономической безопасности регионов»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0422AAE6" w14:textId="77777777" w:rsidR="0069253E" w:rsidRPr="007E27DD" w:rsidRDefault="0069253E" w:rsidP="00CF00C4">
      <w:pPr>
        <w:jc w:val="both"/>
        <w:rPr>
          <w:rFonts w:ascii="Times New Roman" w:hAnsi="Times New Roman"/>
          <w:sz w:val="28"/>
          <w:szCs w:val="28"/>
        </w:rPr>
      </w:pPr>
    </w:p>
    <w:sectPr w:rsidR="0069253E" w:rsidRPr="007E2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616B"/>
    <w:multiLevelType w:val="hybridMultilevel"/>
    <w:tmpl w:val="24CE5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E347C"/>
    <w:multiLevelType w:val="hybridMultilevel"/>
    <w:tmpl w:val="6E2E7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9359E"/>
    <w:multiLevelType w:val="hybridMultilevel"/>
    <w:tmpl w:val="6E2E7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AB"/>
    <w:rsid w:val="000073CF"/>
    <w:rsid w:val="0008692E"/>
    <w:rsid w:val="001870B1"/>
    <w:rsid w:val="001A07B7"/>
    <w:rsid w:val="001B62CE"/>
    <w:rsid w:val="0023634A"/>
    <w:rsid w:val="002B10B4"/>
    <w:rsid w:val="00336E2D"/>
    <w:rsid w:val="003708E1"/>
    <w:rsid w:val="004559AB"/>
    <w:rsid w:val="004F5CB9"/>
    <w:rsid w:val="00564AEC"/>
    <w:rsid w:val="00690BFF"/>
    <w:rsid w:val="0069253E"/>
    <w:rsid w:val="0069504C"/>
    <w:rsid w:val="006D2629"/>
    <w:rsid w:val="0077681E"/>
    <w:rsid w:val="007E27DD"/>
    <w:rsid w:val="0080083C"/>
    <w:rsid w:val="008135BE"/>
    <w:rsid w:val="008C78D6"/>
    <w:rsid w:val="00900101"/>
    <w:rsid w:val="00920B76"/>
    <w:rsid w:val="00953F34"/>
    <w:rsid w:val="00971796"/>
    <w:rsid w:val="009C48D5"/>
    <w:rsid w:val="00A1382C"/>
    <w:rsid w:val="00A955C2"/>
    <w:rsid w:val="00B7257A"/>
    <w:rsid w:val="00BF4BDD"/>
    <w:rsid w:val="00CC7B86"/>
    <w:rsid w:val="00CF00C4"/>
    <w:rsid w:val="00D87B40"/>
    <w:rsid w:val="00DF0DE8"/>
    <w:rsid w:val="00E17248"/>
    <w:rsid w:val="00E52772"/>
    <w:rsid w:val="00E73D98"/>
    <w:rsid w:val="00EC1524"/>
    <w:rsid w:val="00FC6460"/>
    <w:rsid w:val="00FD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8BE89"/>
  <w15:docId w15:val="{33B9B6D7-85A2-4B3E-A3B6-B3C56773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92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90BFF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D78DA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8C7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aliases w:val="Рисунки"/>
    <w:basedOn w:val="a"/>
    <w:autoRedefine/>
    <w:uiPriority w:val="1"/>
    <w:qFormat/>
    <w:rsid w:val="003708E1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shd w:val="clear" w:color="auto" w:fill="FFFFFF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1201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8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7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122187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86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64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98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407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37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63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23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7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6345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5688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1171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37373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44729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03853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0023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2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962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67887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463123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03083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59327585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15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772358371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751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318147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232093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4272510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704446906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1458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22974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5068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7675542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121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4308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57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039830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383869876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825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270185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851172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916350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19039339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57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46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859642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2447970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0184772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58554118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13236291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71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4355">
                      <w:marLeft w:val="90"/>
                      <w:marRight w:val="9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9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52121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84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86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34694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9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7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1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78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14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3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247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11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18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356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4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0706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7727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01872420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81772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1637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81126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2347075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903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61608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199689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02782778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7135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2606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32082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34224520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47576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3386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746404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37948107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9784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45114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827162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1745575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15109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26342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026422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51041249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8463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90131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04926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9912270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07631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37170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96310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07821241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3577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44354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344839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00477435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6621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10412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865627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5582817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51068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35804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9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08194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7777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0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6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8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sinelnikova</cp:lastModifiedBy>
  <cp:revision>7</cp:revision>
  <cp:lastPrinted>2024-02-02T07:28:00Z</cp:lastPrinted>
  <dcterms:created xsi:type="dcterms:W3CDTF">2024-04-01T11:14:00Z</dcterms:created>
  <dcterms:modified xsi:type="dcterms:W3CDTF">2024-04-01T11:39:00Z</dcterms:modified>
</cp:coreProperties>
</file>